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D24" w:rsidRPr="00E50AAE" w:rsidRDefault="00F35D96" w:rsidP="0053108C">
      <w:pPr>
        <w:rPr>
          <w:rFonts w:ascii="Arial" w:hAnsi="Arial" w:cs="Arial"/>
          <w:b/>
          <w:sz w:val="28"/>
          <w:szCs w:val="28"/>
        </w:rPr>
      </w:pPr>
      <w:r w:rsidRPr="00E50AAE">
        <w:rPr>
          <w:rFonts w:ascii="Arial" w:hAnsi="Arial" w:cs="Arial"/>
          <w:b/>
          <w:sz w:val="28"/>
          <w:szCs w:val="28"/>
        </w:rPr>
        <w:t xml:space="preserve">ΣΩΜΑΤΕΙΟ ΕΡΓΑΖΟΜΕΝΩΝ                             </w:t>
      </w:r>
      <w:r w:rsidR="009E3B0A" w:rsidRPr="00E50AAE">
        <w:rPr>
          <w:rFonts w:ascii="Arial" w:hAnsi="Arial" w:cs="Arial"/>
          <w:b/>
          <w:sz w:val="28"/>
          <w:szCs w:val="28"/>
        </w:rPr>
        <w:tab/>
      </w:r>
      <w:r w:rsidR="009E3B0A" w:rsidRPr="00E50AAE">
        <w:rPr>
          <w:rFonts w:ascii="Arial" w:hAnsi="Arial" w:cs="Arial"/>
          <w:b/>
          <w:sz w:val="28"/>
          <w:szCs w:val="28"/>
        </w:rPr>
        <w:tab/>
      </w:r>
      <w:r w:rsidR="002D5599">
        <w:rPr>
          <w:rFonts w:ascii="Arial" w:hAnsi="Arial" w:cs="Arial"/>
          <w:b/>
          <w:sz w:val="28"/>
          <w:szCs w:val="28"/>
        </w:rPr>
        <w:t>ΔΡΑΜΑ</w:t>
      </w:r>
      <w:r w:rsidRPr="00E50AAE">
        <w:rPr>
          <w:rFonts w:ascii="Arial" w:hAnsi="Arial" w:cs="Arial"/>
          <w:b/>
          <w:sz w:val="28"/>
          <w:szCs w:val="28"/>
        </w:rPr>
        <w:t xml:space="preserve">: </w:t>
      </w:r>
      <w:r w:rsidR="002D5599">
        <w:rPr>
          <w:rFonts w:ascii="Arial" w:hAnsi="Arial" w:cs="Arial"/>
          <w:b/>
          <w:sz w:val="28"/>
          <w:szCs w:val="28"/>
        </w:rPr>
        <w:t>22</w:t>
      </w:r>
      <w:r w:rsidR="009E3B0A" w:rsidRPr="00E50AAE">
        <w:rPr>
          <w:rFonts w:ascii="Arial" w:hAnsi="Arial" w:cs="Arial"/>
          <w:b/>
          <w:sz w:val="28"/>
          <w:szCs w:val="28"/>
        </w:rPr>
        <w:t>/</w:t>
      </w:r>
      <w:r w:rsidR="00DE044D" w:rsidRPr="00C7472F">
        <w:rPr>
          <w:rFonts w:ascii="Arial" w:hAnsi="Arial" w:cs="Arial"/>
          <w:b/>
          <w:sz w:val="28"/>
          <w:szCs w:val="28"/>
        </w:rPr>
        <w:t>1</w:t>
      </w:r>
      <w:r w:rsidR="009E3B0A" w:rsidRPr="00E50AAE">
        <w:rPr>
          <w:rFonts w:ascii="Arial" w:hAnsi="Arial" w:cs="Arial"/>
          <w:b/>
          <w:sz w:val="28"/>
          <w:szCs w:val="28"/>
        </w:rPr>
        <w:t>/20</w:t>
      </w:r>
      <w:r w:rsidR="00981CC0" w:rsidRPr="001667E3">
        <w:rPr>
          <w:rFonts w:ascii="Arial" w:hAnsi="Arial" w:cs="Arial"/>
          <w:b/>
          <w:sz w:val="28"/>
          <w:szCs w:val="28"/>
        </w:rPr>
        <w:t>20</w:t>
      </w:r>
    </w:p>
    <w:p w:rsidR="00C60AB7" w:rsidRDefault="002D5599" w:rsidP="00CF6FDB">
      <w:pPr>
        <w:spacing w:after="120"/>
        <w:rPr>
          <w:rFonts w:ascii="Arial" w:hAnsi="Arial" w:cs="Arial"/>
          <w:b/>
          <w:sz w:val="28"/>
          <w:szCs w:val="28"/>
        </w:rPr>
      </w:pPr>
      <w:r>
        <w:rPr>
          <w:rFonts w:ascii="Arial" w:hAnsi="Arial" w:cs="Arial"/>
          <w:b/>
          <w:sz w:val="28"/>
          <w:szCs w:val="28"/>
        </w:rPr>
        <w:t>Γ.Ν.ΔΡΑΜΑΣ</w:t>
      </w:r>
      <w:r w:rsidR="00F35D96" w:rsidRPr="00E50AAE">
        <w:rPr>
          <w:rFonts w:ascii="Arial" w:hAnsi="Arial" w:cs="Arial"/>
          <w:b/>
          <w:sz w:val="28"/>
          <w:szCs w:val="28"/>
        </w:rPr>
        <w:t xml:space="preserve">                                                       </w:t>
      </w:r>
      <w:r w:rsidR="0098465D" w:rsidRPr="00E50AAE">
        <w:rPr>
          <w:rFonts w:ascii="Arial" w:hAnsi="Arial" w:cs="Arial"/>
          <w:b/>
          <w:sz w:val="28"/>
          <w:szCs w:val="28"/>
        </w:rPr>
        <w:tab/>
      </w:r>
      <w:r w:rsidR="0098465D" w:rsidRPr="00E50AAE">
        <w:rPr>
          <w:rFonts w:ascii="Arial" w:hAnsi="Arial" w:cs="Arial"/>
          <w:b/>
          <w:sz w:val="28"/>
          <w:szCs w:val="28"/>
        </w:rPr>
        <w:tab/>
      </w:r>
      <w:r w:rsidR="009E3B0A" w:rsidRPr="00E50AAE">
        <w:rPr>
          <w:rFonts w:ascii="Arial" w:hAnsi="Arial" w:cs="Arial"/>
          <w:b/>
          <w:sz w:val="28"/>
          <w:szCs w:val="28"/>
        </w:rPr>
        <w:t xml:space="preserve">    </w:t>
      </w:r>
      <w:r w:rsidR="00F35D96" w:rsidRPr="00E50AAE">
        <w:rPr>
          <w:rFonts w:ascii="Arial" w:hAnsi="Arial" w:cs="Arial"/>
          <w:b/>
          <w:sz w:val="28"/>
          <w:szCs w:val="28"/>
        </w:rPr>
        <w:t xml:space="preserve">Αρ. </w:t>
      </w:r>
      <w:proofErr w:type="spellStart"/>
      <w:r w:rsidR="00F35D96" w:rsidRPr="00E50AAE">
        <w:rPr>
          <w:rFonts w:ascii="Arial" w:hAnsi="Arial" w:cs="Arial"/>
          <w:b/>
          <w:sz w:val="28"/>
          <w:szCs w:val="28"/>
        </w:rPr>
        <w:t>Πρωτ</w:t>
      </w:r>
      <w:proofErr w:type="spellEnd"/>
      <w:r w:rsidR="00F35D96" w:rsidRPr="00E50AAE">
        <w:rPr>
          <w:rFonts w:ascii="Arial" w:hAnsi="Arial" w:cs="Arial"/>
          <w:b/>
          <w:sz w:val="28"/>
          <w:szCs w:val="28"/>
        </w:rPr>
        <w:t>.:</w:t>
      </w:r>
      <w:r w:rsidR="000D2DA0" w:rsidRPr="00E50AAE">
        <w:rPr>
          <w:rFonts w:ascii="Arial" w:hAnsi="Arial" w:cs="Arial"/>
          <w:b/>
          <w:sz w:val="28"/>
          <w:szCs w:val="28"/>
        </w:rPr>
        <w:t xml:space="preserve"> </w:t>
      </w:r>
      <w:r w:rsidR="00981CC0" w:rsidRPr="00E905E8">
        <w:rPr>
          <w:rFonts w:ascii="Arial" w:hAnsi="Arial" w:cs="Arial"/>
          <w:b/>
          <w:sz w:val="28"/>
          <w:szCs w:val="28"/>
        </w:rPr>
        <w:t>300</w:t>
      </w:r>
    </w:p>
    <w:p w:rsidR="00C876BF" w:rsidRPr="00360349" w:rsidRDefault="003D4AF8" w:rsidP="00E905E8">
      <w:pPr>
        <w:pBdr>
          <w:top w:val="single" w:sz="12" w:space="1" w:color="auto"/>
          <w:bottom w:val="single" w:sz="12" w:space="1" w:color="auto"/>
        </w:pBdr>
        <w:shd w:val="clear" w:color="auto" w:fill="FFFFFF"/>
        <w:spacing w:after="120"/>
        <w:jc w:val="center"/>
        <w:textAlignment w:val="top"/>
        <w:rPr>
          <w:rFonts w:ascii="Arial" w:hAnsi="Arial" w:cs="Arial"/>
          <w:b/>
          <w:i/>
          <w:sz w:val="31"/>
          <w:szCs w:val="31"/>
        </w:rPr>
      </w:pPr>
      <w:r w:rsidRPr="0040684A">
        <w:rPr>
          <w:rFonts w:ascii="Arial" w:hAnsi="Arial" w:cs="Arial"/>
          <w:b/>
          <w:i/>
          <w:sz w:val="44"/>
          <w:szCs w:val="44"/>
        </w:rPr>
        <w:t>ΚΑΤΩ ΤΑ ΧΕΡΙΑ ΑΠΟ ΤΗΝ ΚΟΙΝΩΝΙΚΗ ΑΣΦΑΛΙΣΗ</w:t>
      </w:r>
      <w:r w:rsidRPr="00E136A4">
        <w:rPr>
          <w:rFonts w:ascii="Arial" w:hAnsi="Arial" w:cs="Arial"/>
          <w:b/>
          <w:sz w:val="84"/>
          <w:szCs w:val="84"/>
          <w:u w:val="single"/>
        </w:rPr>
        <w:t xml:space="preserve"> </w:t>
      </w:r>
    </w:p>
    <w:p w:rsidR="003B1D20" w:rsidRDefault="003B1D20" w:rsidP="00C876BF">
      <w:pPr>
        <w:shd w:val="clear" w:color="auto" w:fill="FFFFFF"/>
        <w:spacing w:after="120"/>
        <w:ind w:firstLine="284"/>
        <w:jc w:val="both"/>
        <w:rPr>
          <w:rFonts w:ascii="Arial" w:hAnsi="Arial" w:cs="Arial"/>
          <w:color w:val="000000"/>
        </w:rPr>
        <w:sectPr w:rsidR="003B1D20" w:rsidSect="002F2E73">
          <w:pgSz w:w="11906" w:h="16838"/>
          <w:pgMar w:top="340" w:right="567" w:bottom="680" w:left="567" w:header="709" w:footer="709" w:gutter="0"/>
          <w:cols w:space="708"/>
          <w:docGrid w:linePitch="360"/>
        </w:sectPr>
      </w:pPr>
    </w:p>
    <w:p w:rsidR="003D4AF8" w:rsidRPr="003D4AF8" w:rsidRDefault="00E905E8" w:rsidP="00C876BF">
      <w:pPr>
        <w:shd w:val="clear" w:color="auto" w:fill="FFFFFF"/>
        <w:spacing w:after="120"/>
        <w:ind w:firstLine="284"/>
        <w:jc w:val="both"/>
        <w:rPr>
          <w:rFonts w:ascii="Arial" w:hAnsi="Arial" w:cs="Arial"/>
          <w:color w:val="000000"/>
        </w:rPr>
      </w:pPr>
      <w:r>
        <w:rPr>
          <w:rFonts w:ascii="Arial" w:hAnsi="Arial" w:cs="Arial"/>
          <w:color w:val="000000"/>
        </w:rPr>
        <w:lastRenderedPageBreak/>
        <w:t xml:space="preserve">Διαδηλώσαμε μαζί με χιλιάδες εργαζόμενους και συνταξιούχους </w:t>
      </w:r>
      <w:r w:rsidR="00892813">
        <w:rPr>
          <w:rFonts w:ascii="Arial" w:hAnsi="Arial" w:cs="Arial"/>
          <w:color w:val="000000"/>
        </w:rPr>
        <w:t>το Σάββατο 30 Νοεμβρίου ενάντια στα σχέδια</w:t>
      </w:r>
      <w:r w:rsidR="002D5599">
        <w:rPr>
          <w:rFonts w:ascii="Arial" w:hAnsi="Arial" w:cs="Arial"/>
          <w:color w:val="000000"/>
        </w:rPr>
        <w:t xml:space="preserve"> της</w:t>
      </w:r>
      <w:r w:rsidR="00892813">
        <w:rPr>
          <w:rFonts w:ascii="Arial" w:hAnsi="Arial" w:cs="Arial"/>
          <w:color w:val="000000"/>
        </w:rPr>
        <w:t xml:space="preserve"> κυβέρνησης για </w:t>
      </w:r>
      <w:r w:rsidR="003D4AF8" w:rsidRPr="003D4AF8">
        <w:rPr>
          <w:rFonts w:ascii="Arial" w:hAnsi="Arial" w:cs="Arial"/>
          <w:color w:val="000000"/>
        </w:rPr>
        <w:t>νέο χτύπημα στα ασφαλιστικά μας δικαιώματα, ξεκινώντας από την ιδιωτικοποίηση της επικουρικής ασφάλισης.</w:t>
      </w:r>
    </w:p>
    <w:p w:rsidR="003D4AF8" w:rsidRPr="003D4AF8" w:rsidRDefault="003D4AF8" w:rsidP="00C876BF">
      <w:pPr>
        <w:shd w:val="clear" w:color="auto" w:fill="FFFFFF"/>
        <w:spacing w:after="120"/>
        <w:ind w:right="-17" w:firstLine="284"/>
        <w:jc w:val="both"/>
        <w:rPr>
          <w:rFonts w:ascii="Arial" w:hAnsi="Arial" w:cs="Arial"/>
          <w:color w:val="000000"/>
        </w:rPr>
      </w:pPr>
      <w:r w:rsidRPr="003D4AF8">
        <w:rPr>
          <w:rFonts w:ascii="Arial" w:eastAsia="Calibri" w:hAnsi="Arial" w:cs="Arial"/>
          <w:color w:val="000000"/>
          <w:lang w:eastAsia="en-US"/>
        </w:rPr>
        <w:t>Αξιοποι</w:t>
      </w:r>
      <w:r w:rsidR="00892813">
        <w:rPr>
          <w:rFonts w:ascii="Arial" w:eastAsia="Calibri" w:hAnsi="Arial" w:cs="Arial"/>
          <w:color w:val="000000"/>
          <w:lang w:eastAsia="en-US"/>
        </w:rPr>
        <w:t>ούν</w:t>
      </w:r>
      <w:r w:rsidRPr="003D4AF8">
        <w:rPr>
          <w:rFonts w:ascii="Arial" w:eastAsia="Calibri" w:hAnsi="Arial" w:cs="Arial"/>
          <w:color w:val="000000"/>
          <w:lang w:eastAsia="en-US"/>
        </w:rPr>
        <w:t xml:space="preserve"> τ</w:t>
      </w:r>
      <w:r w:rsidR="00892813">
        <w:rPr>
          <w:rFonts w:ascii="Arial" w:eastAsia="Calibri" w:hAnsi="Arial" w:cs="Arial"/>
          <w:color w:val="000000"/>
          <w:lang w:eastAsia="en-US"/>
        </w:rPr>
        <w:t xml:space="preserve">ο Νόμο </w:t>
      </w:r>
      <w:proofErr w:type="spellStart"/>
      <w:r w:rsidR="00892813">
        <w:rPr>
          <w:rFonts w:ascii="Arial" w:eastAsia="Calibri" w:hAnsi="Arial" w:cs="Arial"/>
          <w:color w:val="000000"/>
          <w:lang w:eastAsia="en-US"/>
        </w:rPr>
        <w:t>Κατρούγκαλου</w:t>
      </w:r>
      <w:proofErr w:type="spellEnd"/>
      <w:r w:rsidR="00892813">
        <w:rPr>
          <w:rFonts w:ascii="Arial" w:eastAsia="Calibri" w:hAnsi="Arial" w:cs="Arial"/>
          <w:color w:val="000000"/>
          <w:lang w:eastAsia="en-US"/>
        </w:rPr>
        <w:t xml:space="preserve"> και τους υπόλοιπους </w:t>
      </w:r>
      <w:proofErr w:type="spellStart"/>
      <w:r w:rsidR="00892813">
        <w:rPr>
          <w:rFonts w:ascii="Arial" w:eastAsia="Calibri" w:hAnsi="Arial" w:cs="Arial"/>
          <w:color w:val="000000"/>
          <w:lang w:eastAsia="en-US"/>
        </w:rPr>
        <w:t>αντιασφαλιστικούς</w:t>
      </w:r>
      <w:proofErr w:type="spellEnd"/>
      <w:r w:rsidR="00892813">
        <w:rPr>
          <w:rFonts w:ascii="Arial" w:eastAsia="Calibri" w:hAnsi="Arial" w:cs="Arial"/>
          <w:color w:val="000000"/>
          <w:lang w:eastAsia="en-US"/>
        </w:rPr>
        <w:t xml:space="preserve"> νόμους των ΝΔ,  ΣΥΡΙΖΑ και ΠΑΣΟΚ για να </w:t>
      </w:r>
      <w:r w:rsidRPr="003D4AF8">
        <w:rPr>
          <w:rFonts w:ascii="Arial" w:eastAsia="Calibri" w:hAnsi="Arial" w:cs="Arial"/>
          <w:color w:val="000000"/>
          <w:lang w:eastAsia="en-US"/>
        </w:rPr>
        <w:t>προωθήσ</w:t>
      </w:r>
      <w:r w:rsidR="00892813">
        <w:rPr>
          <w:rFonts w:ascii="Arial" w:eastAsia="Calibri" w:hAnsi="Arial" w:cs="Arial"/>
          <w:color w:val="000000"/>
          <w:lang w:eastAsia="en-US"/>
        </w:rPr>
        <w:t>ουν</w:t>
      </w:r>
      <w:r w:rsidRPr="003D4AF8">
        <w:rPr>
          <w:rFonts w:ascii="Arial" w:eastAsia="Calibri" w:hAnsi="Arial" w:cs="Arial"/>
          <w:color w:val="000000"/>
          <w:lang w:eastAsia="en-US"/>
        </w:rPr>
        <w:t xml:space="preserve"> τις απαιτήσεις των επιχειρηματικών ομίλων για την εφαρμογή του </w:t>
      </w:r>
      <w:r w:rsidRPr="003D4AF8">
        <w:rPr>
          <w:rFonts w:ascii="Arial" w:hAnsi="Arial" w:cs="Arial"/>
          <w:color w:val="000000"/>
        </w:rPr>
        <w:t>συστήματος Κοινωνικής Ασφάλισης των τριών πυλώνων.</w:t>
      </w:r>
    </w:p>
    <w:p w:rsidR="001343A8" w:rsidRPr="001343A8" w:rsidRDefault="001343A8" w:rsidP="00072456">
      <w:pPr>
        <w:shd w:val="clear" w:color="auto" w:fill="FFFFFF"/>
        <w:spacing w:after="80"/>
        <w:ind w:left="284" w:right="-17" w:hanging="284"/>
        <w:jc w:val="both"/>
        <w:rPr>
          <w:rFonts w:ascii="Arial" w:hAnsi="Arial" w:cs="Arial"/>
          <w:color w:val="000000"/>
        </w:rPr>
      </w:pPr>
      <w:r w:rsidRPr="001343A8">
        <w:rPr>
          <w:rFonts w:ascii="Arial" w:hAnsi="Arial" w:cs="Arial"/>
          <w:color w:val="000000"/>
        </w:rPr>
        <w:t>● Ο </w:t>
      </w:r>
      <w:r w:rsidRPr="001343A8">
        <w:rPr>
          <w:rFonts w:ascii="Arial" w:hAnsi="Arial" w:cs="Arial"/>
          <w:bCs/>
          <w:color w:val="000000"/>
        </w:rPr>
        <w:t>πρώτος, «δημόσιος» πυλώνας,</w:t>
      </w:r>
      <w:r w:rsidRPr="001343A8">
        <w:rPr>
          <w:rFonts w:ascii="Arial" w:hAnsi="Arial" w:cs="Arial"/>
          <w:color w:val="000000"/>
        </w:rPr>
        <w:t xml:space="preserve"> της κύριας σύνταξης, με 40 χρόνια δουλειάς θα </w:t>
      </w:r>
      <w:r w:rsidRPr="001343A8">
        <w:rPr>
          <w:rFonts w:ascii="Arial" w:hAnsi="Arial" w:cs="Arial"/>
          <w:bCs/>
          <w:color w:val="000000"/>
        </w:rPr>
        <w:t>αποδίδει ως σύνταξη το 27% - 30% του μέσου μισθού.</w:t>
      </w:r>
      <w:r w:rsidRPr="001343A8">
        <w:rPr>
          <w:rFonts w:ascii="Arial" w:hAnsi="Arial" w:cs="Arial"/>
          <w:color w:val="000000"/>
        </w:rPr>
        <w:t> </w:t>
      </w:r>
    </w:p>
    <w:p w:rsidR="001343A8" w:rsidRPr="001343A8" w:rsidRDefault="001343A8" w:rsidP="00072456">
      <w:pPr>
        <w:shd w:val="clear" w:color="auto" w:fill="FFFFFF"/>
        <w:spacing w:after="80"/>
        <w:ind w:left="284" w:right="-17" w:hanging="284"/>
        <w:jc w:val="both"/>
        <w:rPr>
          <w:rFonts w:ascii="Arial" w:hAnsi="Arial" w:cs="Arial"/>
          <w:color w:val="000000"/>
        </w:rPr>
      </w:pPr>
      <w:r w:rsidRPr="001343A8">
        <w:rPr>
          <w:rFonts w:ascii="Arial" w:hAnsi="Arial" w:cs="Arial"/>
          <w:color w:val="000000"/>
        </w:rPr>
        <w:t>● Ο </w:t>
      </w:r>
      <w:r w:rsidRPr="001343A8">
        <w:rPr>
          <w:rFonts w:ascii="Arial" w:hAnsi="Arial" w:cs="Arial"/>
          <w:bCs/>
          <w:color w:val="000000"/>
        </w:rPr>
        <w:t xml:space="preserve">δεύτερος πυλώνας </w:t>
      </w:r>
      <w:r w:rsidRPr="001343A8">
        <w:rPr>
          <w:rFonts w:ascii="Arial" w:hAnsi="Arial" w:cs="Arial"/>
          <w:color w:val="000000"/>
        </w:rPr>
        <w:t xml:space="preserve">θα περιλαμβάνει τις σημερινές επικουρικές συντάξεις, θα λειτουργεί με το </w:t>
      </w:r>
      <w:proofErr w:type="spellStart"/>
      <w:r w:rsidRPr="001343A8">
        <w:rPr>
          <w:rFonts w:ascii="Arial" w:hAnsi="Arial" w:cs="Arial"/>
          <w:color w:val="000000"/>
        </w:rPr>
        <w:t>κεφαλαιοποιητικό</w:t>
      </w:r>
      <w:proofErr w:type="spellEnd"/>
      <w:r w:rsidRPr="001343A8">
        <w:rPr>
          <w:rFonts w:ascii="Arial" w:hAnsi="Arial" w:cs="Arial"/>
          <w:color w:val="000000"/>
        </w:rPr>
        <w:t xml:space="preserve"> σύστημα και το ύψος της σύνταξης θα καθορίζεται από τις «αποδόσεις» των «επενδύσεων» των αποθεματικών των επαγγελματικών ταμείων.</w:t>
      </w:r>
    </w:p>
    <w:p w:rsidR="001343A8" w:rsidRPr="001343A8" w:rsidRDefault="00735F6E" w:rsidP="00C876BF">
      <w:pPr>
        <w:shd w:val="clear" w:color="auto" w:fill="FFFFFF"/>
        <w:spacing w:after="120"/>
        <w:ind w:left="284" w:right="-15" w:hanging="284"/>
        <w:jc w:val="both"/>
        <w:rPr>
          <w:rFonts w:ascii="Arial" w:hAnsi="Arial" w:cs="Arial"/>
          <w:color w:val="000000"/>
        </w:rPr>
      </w:pPr>
      <w:r>
        <w:rPr>
          <w:rFonts w:ascii="Arial" w:hAnsi="Arial" w:cs="Arial"/>
          <w:color w:val="000000"/>
        </w:rPr>
        <w:t xml:space="preserve">● </w:t>
      </w:r>
      <w:r w:rsidR="001343A8" w:rsidRPr="001343A8">
        <w:rPr>
          <w:rFonts w:ascii="Arial" w:hAnsi="Arial" w:cs="Arial"/>
          <w:color w:val="000000"/>
        </w:rPr>
        <w:t>Ο </w:t>
      </w:r>
      <w:r w:rsidR="001343A8" w:rsidRPr="001343A8">
        <w:rPr>
          <w:rFonts w:ascii="Arial" w:hAnsi="Arial" w:cs="Arial"/>
          <w:bCs/>
          <w:color w:val="000000"/>
        </w:rPr>
        <w:t>τρίτος πυλώνας</w:t>
      </w:r>
      <w:r w:rsidR="001343A8" w:rsidRPr="001343A8">
        <w:rPr>
          <w:rFonts w:ascii="Arial" w:hAnsi="Arial" w:cs="Arial"/>
          <w:color w:val="000000"/>
        </w:rPr>
        <w:t> είναι αμιγώς ιδιωτική </w:t>
      </w:r>
      <w:r w:rsidR="001343A8" w:rsidRPr="001343A8">
        <w:rPr>
          <w:rFonts w:ascii="Arial" w:hAnsi="Arial" w:cs="Arial"/>
        </w:rPr>
        <w:t>ασφάλιση,</w:t>
      </w:r>
      <w:r w:rsidR="001343A8" w:rsidRPr="001343A8">
        <w:rPr>
          <w:rFonts w:ascii="Arial" w:hAnsi="Arial" w:cs="Arial"/>
          <w:color w:val="CC0000"/>
        </w:rPr>
        <w:t> </w:t>
      </w:r>
      <w:r w:rsidR="001343A8" w:rsidRPr="001343A8">
        <w:rPr>
          <w:rFonts w:ascii="Arial" w:hAnsi="Arial" w:cs="Arial"/>
          <w:color w:val="000000"/>
        </w:rPr>
        <w:t>χωρίς την παραμικρή εγγύηση για το ύψος της παροχής που θα πάρουν τελικά όσοι εργαζόμενοι πληρώνουν πρόσθετες εισφορές.</w:t>
      </w:r>
    </w:p>
    <w:p w:rsidR="004A3DC0" w:rsidRDefault="003B1D20" w:rsidP="004E6239">
      <w:pPr>
        <w:shd w:val="clear" w:color="auto" w:fill="FFFFFF"/>
        <w:spacing w:after="120"/>
        <w:ind w:right="-17" w:firstLine="284"/>
        <w:jc w:val="both"/>
        <w:textAlignment w:val="top"/>
        <w:rPr>
          <w:rFonts w:ascii="Arial" w:eastAsia="Calibri" w:hAnsi="Arial" w:cs="Arial"/>
          <w:lang w:eastAsia="en-US"/>
        </w:rPr>
      </w:pPr>
      <w:r>
        <w:rPr>
          <w:rFonts w:ascii="Arial" w:hAnsi="Arial" w:cs="Arial"/>
        </w:rPr>
        <w:t>Με τον κρατικό π</w:t>
      </w:r>
      <w:r w:rsidR="004A3DC0">
        <w:rPr>
          <w:rFonts w:ascii="Arial" w:hAnsi="Arial" w:cs="Arial"/>
        </w:rPr>
        <w:t>ροϋπολογισμ</w:t>
      </w:r>
      <w:r>
        <w:rPr>
          <w:rFonts w:ascii="Arial" w:hAnsi="Arial" w:cs="Arial"/>
        </w:rPr>
        <w:t>ό</w:t>
      </w:r>
      <w:r w:rsidR="004A3DC0">
        <w:rPr>
          <w:rFonts w:ascii="Arial" w:hAnsi="Arial" w:cs="Arial"/>
        </w:rPr>
        <w:t xml:space="preserve"> για το 2020, </w:t>
      </w:r>
      <w:r>
        <w:rPr>
          <w:rFonts w:ascii="Arial" w:hAnsi="Arial" w:cs="Arial"/>
        </w:rPr>
        <w:t xml:space="preserve">μειώνουν το </w:t>
      </w:r>
      <w:r w:rsidR="004A3DC0">
        <w:rPr>
          <w:rFonts w:ascii="Arial" w:hAnsi="Arial" w:cs="Arial"/>
        </w:rPr>
        <w:t>κονδ</w:t>
      </w:r>
      <w:r>
        <w:rPr>
          <w:rFonts w:ascii="Arial" w:hAnsi="Arial" w:cs="Arial"/>
        </w:rPr>
        <w:t xml:space="preserve">ύλι </w:t>
      </w:r>
      <w:r w:rsidR="004A3DC0">
        <w:rPr>
          <w:rFonts w:ascii="Arial" w:hAnsi="Arial" w:cs="Arial"/>
        </w:rPr>
        <w:t xml:space="preserve">για </w:t>
      </w:r>
      <w:r w:rsidR="00FE17A6">
        <w:rPr>
          <w:rFonts w:ascii="Arial" w:hAnsi="Arial" w:cs="Arial"/>
        </w:rPr>
        <w:t xml:space="preserve">τις </w:t>
      </w:r>
      <w:r w:rsidR="004A3DC0">
        <w:rPr>
          <w:rFonts w:ascii="Arial" w:hAnsi="Arial" w:cs="Arial"/>
        </w:rPr>
        <w:t xml:space="preserve">συντάξεις κατά 192 εκατ. και </w:t>
      </w:r>
      <w:r w:rsidR="009C5E16">
        <w:rPr>
          <w:rFonts w:ascii="Arial" w:hAnsi="Arial" w:cs="Arial"/>
        </w:rPr>
        <w:t xml:space="preserve">την </w:t>
      </w:r>
      <w:r w:rsidR="004A3DC0">
        <w:rPr>
          <w:rFonts w:ascii="Arial" w:hAnsi="Arial" w:cs="Arial"/>
        </w:rPr>
        <w:t>κρατική χρηματοδότηση για τα ασφαλιστικά ταμεία κατά 475 εκατ. ευρώ.</w:t>
      </w:r>
      <w:r w:rsidR="00735F6E">
        <w:rPr>
          <w:rFonts w:ascii="Arial" w:hAnsi="Arial" w:cs="Arial"/>
        </w:rPr>
        <w:t xml:space="preserve"> </w:t>
      </w:r>
      <w:r w:rsidR="00444A09">
        <w:rPr>
          <w:rFonts w:ascii="Arial" w:hAnsi="Arial" w:cs="Arial"/>
        </w:rPr>
        <w:t xml:space="preserve">Ταυτόχρονα, αυξάνουν τις ασφαλιστικές εισφορές </w:t>
      </w:r>
      <w:r w:rsidR="00444A09" w:rsidRPr="00A6062D">
        <w:rPr>
          <w:rFonts w:ascii="Arial" w:eastAsia="Calibri" w:hAnsi="Arial" w:cs="Arial"/>
          <w:lang w:eastAsia="en-US"/>
        </w:rPr>
        <w:t>μας για υγειονομι</w:t>
      </w:r>
      <w:r w:rsidR="00444A09">
        <w:rPr>
          <w:rFonts w:ascii="Arial" w:eastAsia="Calibri" w:hAnsi="Arial" w:cs="Arial"/>
          <w:lang w:eastAsia="en-US"/>
        </w:rPr>
        <w:t xml:space="preserve">κή περίθαλψη κατά 89 εκατ. ενώ μειώνουν τις ασφαλιστικές εισφορές επιχειρηματικών ομίλων κατά 123 </w:t>
      </w:r>
      <w:proofErr w:type="spellStart"/>
      <w:r w:rsidR="00444A09">
        <w:rPr>
          <w:rFonts w:ascii="Arial" w:eastAsia="Calibri" w:hAnsi="Arial" w:cs="Arial"/>
          <w:lang w:eastAsia="en-US"/>
        </w:rPr>
        <w:t>εκατ</w:t>
      </w:r>
      <w:proofErr w:type="spellEnd"/>
      <w:r w:rsidR="00444A09">
        <w:rPr>
          <w:rFonts w:ascii="Arial" w:eastAsia="Calibri" w:hAnsi="Arial" w:cs="Arial"/>
          <w:lang w:eastAsia="en-US"/>
        </w:rPr>
        <w:t>, ευρώ.</w:t>
      </w:r>
    </w:p>
    <w:p w:rsidR="00444A09" w:rsidRDefault="00444A09" w:rsidP="00735F6E">
      <w:pPr>
        <w:spacing w:after="120"/>
        <w:ind w:firstLine="284"/>
        <w:jc w:val="both"/>
        <w:rPr>
          <w:rFonts w:ascii="Arial" w:hAnsi="Arial" w:cs="Arial"/>
        </w:rPr>
      </w:pPr>
      <w:r>
        <w:rPr>
          <w:rFonts w:ascii="Arial" w:eastAsia="Calibri" w:hAnsi="Arial" w:cs="Arial"/>
          <w:lang w:eastAsia="en-US"/>
        </w:rPr>
        <w:t xml:space="preserve">Παρόμοια μέτρα παίρνουν σε όλες </w:t>
      </w:r>
      <w:r w:rsidR="001667E3">
        <w:rPr>
          <w:rFonts w:ascii="Arial" w:eastAsia="Calibri" w:hAnsi="Arial" w:cs="Arial"/>
          <w:lang w:eastAsia="en-US"/>
        </w:rPr>
        <w:t xml:space="preserve">τις χώρες της Ευρωπαϊκής Ένωσης, με χαρακτηριστικό το παράδειγμα της Γαλλίας, </w:t>
      </w:r>
      <w:r>
        <w:rPr>
          <w:rFonts w:ascii="Arial" w:eastAsia="Calibri" w:hAnsi="Arial" w:cs="Arial"/>
          <w:lang w:eastAsia="en-US"/>
        </w:rPr>
        <w:t xml:space="preserve">με στόχο την απαλλαγή </w:t>
      </w:r>
      <w:r w:rsidRPr="001247A9">
        <w:rPr>
          <w:rFonts w:ascii="Arial" w:hAnsi="Arial" w:cs="Arial"/>
          <w:bCs/>
          <w:color w:val="000000"/>
        </w:rPr>
        <w:t xml:space="preserve">του κεφαλαίου και του κράτους του από το «κόστος» της Κοινωνικής Ασφάλισης και </w:t>
      </w:r>
      <w:r w:rsidR="00A51544">
        <w:rPr>
          <w:rFonts w:ascii="Arial" w:hAnsi="Arial" w:cs="Arial"/>
          <w:bCs/>
          <w:color w:val="000000"/>
        </w:rPr>
        <w:t xml:space="preserve">την </w:t>
      </w:r>
      <w:r w:rsidRPr="001247A9">
        <w:rPr>
          <w:rFonts w:ascii="Arial" w:hAnsi="Arial" w:cs="Arial"/>
          <w:color w:val="000000"/>
        </w:rPr>
        <w:t>επέκταση της δράσης των επιχειρηματικών ομίλων</w:t>
      </w:r>
      <w:r w:rsidR="00A51544">
        <w:rPr>
          <w:rFonts w:ascii="Arial" w:hAnsi="Arial" w:cs="Arial"/>
          <w:color w:val="000000"/>
        </w:rPr>
        <w:t xml:space="preserve"> στους τομείς της Ασφάλισης και Υγείας.</w:t>
      </w:r>
    </w:p>
    <w:p w:rsidR="00C876BF" w:rsidRDefault="00B17843" w:rsidP="004E6239">
      <w:pPr>
        <w:shd w:val="clear" w:color="auto" w:fill="FFFFFF"/>
        <w:spacing w:after="120"/>
        <w:ind w:right="-17" w:firstLine="284"/>
        <w:jc w:val="both"/>
        <w:textAlignment w:val="top"/>
        <w:rPr>
          <w:rFonts w:ascii="Arial" w:hAnsi="Arial" w:cs="Arial"/>
        </w:rPr>
      </w:pPr>
      <w:r>
        <w:rPr>
          <w:rFonts w:ascii="Arial" w:hAnsi="Arial" w:cs="Arial"/>
        </w:rPr>
        <w:lastRenderedPageBreak/>
        <w:t xml:space="preserve">Με βάση τη στρατηγική αυτή, </w:t>
      </w:r>
      <w:r w:rsidR="001343A8" w:rsidRPr="001343A8">
        <w:rPr>
          <w:rFonts w:ascii="Arial" w:hAnsi="Arial" w:cs="Arial"/>
        </w:rPr>
        <w:t>προωθούν τη λειτουργία των δημόσιων νοσοκομείων με ιδιωτικοοικονομικά κριτήρια, αξιοποιώντας την πρόταση της ηγεσίας του ΠΙΣ για μετατροπή των νοσοκομείων σε Νομικά Πρόσωπα Ιδιωτικού Δικαίου και επέκταση των συμβάσεων με ιδιωτικές ασφαλιστικές εταιρείες.</w:t>
      </w:r>
      <w:r w:rsidR="00C309AC">
        <w:rPr>
          <w:rFonts w:ascii="Arial" w:hAnsi="Arial" w:cs="Arial"/>
        </w:rPr>
        <w:t xml:space="preserve"> </w:t>
      </w:r>
    </w:p>
    <w:p w:rsidR="00735F6E" w:rsidRDefault="00735F6E" w:rsidP="00735F6E">
      <w:pPr>
        <w:shd w:val="clear" w:color="auto" w:fill="FFFFFF"/>
        <w:spacing w:after="80"/>
        <w:ind w:firstLine="284"/>
        <w:jc w:val="both"/>
        <w:rPr>
          <w:rFonts w:ascii="Arial" w:eastAsia="Calibri" w:hAnsi="Arial" w:cs="Arial"/>
          <w:bCs/>
          <w:bdr w:val="none" w:sz="0" w:space="0" w:color="auto" w:frame="1"/>
          <w:lang w:eastAsia="en-US"/>
        </w:rPr>
      </w:pPr>
      <w:r w:rsidRPr="00A6062D">
        <w:rPr>
          <w:rFonts w:ascii="Arial" w:hAnsi="Arial" w:cs="Arial"/>
          <w:lang w:eastAsia="zh-CN"/>
        </w:rPr>
        <w:t xml:space="preserve">Τον «δρόμο» για τη λειτουργία των δημόσιων νοσοκομείων με ιδιωτικοοικονομικά κριτήρια </w:t>
      </w:r>
      <w:r>
        <w:rPr>
          <w:rFonts w:ascii="Arial" w:hAnsi="Arial" w:cs="Arial"/>
          <w:lang w:eastAsia="zh-CN"/>
        </w:rPr>
        <w:t xml:space="preserve">άνοιξε η </w:t>
      </w:r>
      <w:r w:rsidRPr="00A6062D">
        <w:rPr>
          <w:rFonts w:ascii="Arial" w:eastAsia="Calibri" w:hAnsi="Arial" w:cs="Arial"/>
          <w:lang w:eastAsia="zh-CN"/>
        </w:rPr>
        <w:t>κυ</w:t>
      </w:r>
      <w:r>
        <w:rPr>
          <w:rFonts w:ascii="Arial" w:eastAsia="Calibri" w:hAnsi="Arial" w:cs="Arial"/>
          <w:lang w:eastAsia="zh-CN"/>
        </w:rPr>
        <w:t>βέρνηση ΣΥΡΙΖΑ που ανέθεσε στο Κέντρο Τεκμηρίωσης και Κοστολόγησης Νοσοκομειακών Υπηρεσιών Α.Ε να ανα</w:t>
      </w:r>
      <w:r w:rsidRPr="00A6062D">
        <w:rPr>
          <w:rFonts w:ascii="Arial" w:eastAsia="Calibri" w:hAnsi="Arial" w:cs="Arial"/>
          <w:lang w:eastAsia="en-US"/>
        </w:rPr>
        <w:t xml:space="preserve">πτύξει </w:t>
      </w:r>
      <w:r w:rsidRPr="00A6062D">
        <w:rPr>
          <w:rFonts w:ascii="Arial" w:eastAsia="Calibri" w:hAnsi="Arial" w:cs="Arial"/>
          <w:bCs/>
          <w:bdr w:val="none" w:sz="0" w:space="0" w:color="auto" w:frame="1"/>
          <w:lang w:eastAsia="en-US"/>
        </w:rPr>
        <w:t>το ελληνικό σύστημα DRG (</w:t>
      </w:r>
      <w:r>
        <w:rPr>
          <w:rFonts w:ascii="Arial" w:eastAsia="Calibri" w:hAnsi="Arial" w:cs="Arial"/>
          <w:bCs/>
          <w:bdr w:val="none" w:sz="0" w:space="0" w:color="auto" w:frame="1"/>
          <w:lang w:eastAsia="en-US"/>
        </w:rPr>
        <w:t xml:space="preserve">Κοστολόγηση </w:t>
      </w:r>
      <w:r w:rsidRPr="00A6062D">
        <w:rPr>
          <w:rFonts w:ascii="Arial" w:eastAsia="Calibri" w:hAnsi="Arial" w:cs="Arial"/>
          <w:bCs/>
          <w:bdr w:val="none" w:sz="0" w:space="0" w:color="auto" w:frame="1"/>
          <w:lang w:eastAsia="en-US"/>
        </w:rPr>
        <w:t>Ομοιογεν</w:t>
      </w:r>
      <w:r>
        <w:rPr>
          <w:rFonts w:ascii="Arial" w:eastAsia="Calibri" w:hAnsi="Arial" w:cs="Arial"/>
          <w:bCs/>
          <w:bdr w:val="none" w:sz="0" w:space="0" w:color="auto" w:frame="1"/>
          <w:lang w:eastAsia="en-US"/>
        </w:rPr>
        <w:t xml:space="preserve">ών </w:t>
      </w:r>
      <w:r w:rsidRPr="00A6062D">
        <w:rPr>
          <w:rFonts w:ascii="Arial" w:eastAsia="Calibri" w:hAnsi="Arial" w:cs="Arial"/>
          <w:bCs/>
          <w:bdr w:val="none" w:sz="0" w:space="0" w:color="auto" w:frame="1"/>
          <w:lang w:eastAsia="en-US"/>
        </w:rPr>
        <w:t>Διαγνωστικ</w:t>
      </w:r>
      <w:r>
        <w:rPr>
          <w:rFonts w:ascii="Arial" w:eastAsia="Calibri" w:hAnsi="Arial" w:cs="Arial"/>
          <w:bCs/>
          <w:bdr w:val="none" w:sz="0" w:space="0" w:color="auto" w:frame="1"/>
          <w:lang w:eastAsia="en-US"/>
        </w:rPr>
        <w:t>ών Κατηγοριών).</w:t>
      </w:r>
    </w:p>
    <w:p w:rsidR="00735F6E" w:rsidRDefault="00735F6E" w:rsidP="00735F6E">
      <w:pPr>
        <w:shd w:val="clear" w:color="auto" w:fill="FFFFFF"/>
        <w:spacing w:after="80"/>
        <w:ind w:firstLine="284"/>
        <w:jc w:val="both"/>
        <w:rPr>
          <w:rFonts w:ascii="Arial" w:eastAsia="Calibri" w:hAnsi="Arial" w:cs="Arial"/>
          <w:bCs/>
          <w:bdr w:val="none" w:sz="0" w:space="0" w:color="auto" w:frame="1"/>
          <w:lang w:eastAsia="en-US"/>
        </w:rPr>
      </w:pPr>
      <w:r>
        <w:rPr>
          <w:rFonts w:ascii="Arial" w:eastAsia="Calibri" w:hAnsi="Arial" w:cs="Arial"/>
          <w:bCs/>
          <w:bdr w:val="none" w:sz="0" w:space="0" w:color="auto" w:frame="1"/>
          <w:lang w:eastAsia="en-US"/>
        </w:rPr>
        <w:t>Η εφαρμογή των</w:t>
      </w:r>
      <w:r w:rsidRPr="00802E65">
        <w:rPr>
          <w:rFonts w:ascii="Arial" w:eastAsia="Calibri" w:hAnsi="Arial" w:cs="Arial"/>
          <w:bCs/>
          <w:bdr w:val="none" w:sz="0" w:space="0" w:color="auto" w:frame="1"/>
          <w:lang w:eastAsia="en-US"/>
        </w:rPr>
        <w:t xml:space="preserve"> </w:t>
      </w:r>
      <w:r>
        <w:rPr>
          <w:rFonts w:ascii="Arial" w:eastAsia="Calibri" w:hAnsi="Arial" w:cs="Arial"/>
          <w:bCs/>
          <w:bdr w:val="none" w:sz="0" w:space="0" w:color="auto" w:frame="1"/>
          <w:lang w:val="en-US" w:eastAsia="en-US"/>
        </w:rPr>
        <w:t>DRG</w:t>
      </w:r>
      <w:r w:rsidRPr="00802E65">
        <w:rPr>
          <w:rFonts w:ascii="Arial" w:eastAsia="Calibri" w:hAnsi="Arial" w:cs="Arial"/>
          <w:bCs/>
          <w:bdr w:val="none" w:sz="0" w:space="0" w:color="auto" w:frame="1"/>
          <w:lang w:eastAsia="en-US"/>
        </w:rPr>
        <w:t xml:space="preserve"> </w:t>
      </w:r>
      <w:r>
        <w:rPr>
          <w:rFonts w:ascii="Arial" w:eastAsia="Calibri" w:hAnsi="Arial" w:cs="Arial"/>
          <w:bCs/>
          <w:bdr w:val="none" w:sz="0" w:space="0" w:color="auto" w:frame="1"/>
          <w:lang w:eastAsia="en-US"/>
        </w:rPr>
        <w:t>είναι βασική απαίτηση των ασφαλιστικών εταιρειών, όχι μόνο για να μειωθεί η ασφαλιστική κάλυψη για εξετάσεις και θεραπείες, αλλά και για να διαμορφωθούν παρόμοιοι όροι λειτουργίας μεταξύ δημόσιων νοσοκομείων και ιδιωτικών κλινικών.</w:t>
      </w:r>
    </w:p>
    <w:p w:rsidR="00735F6E" w:rsidRDefault="003D4AF8" w:rsidP="00072456">
      <w:pPr>
        <w:pBdr>
          <w:top w:val="single" w:sz="12" w:space="1" w:color="auto"/>
          <w:left w:val="single" w:sz="12" w:space="4" w:color="auto"/>
          <w:bottom w:val="single" w:sz="12" w:space="1" w:color="auto"/>
          <w:right w:val="single" w:sz="12" w:space="4" w:color="auto"/>
        </w:pBdr>
        <w:shd w:val="clear" w:color="auto" w:fill="FFFFFF"/>
        <w:spacing w:after="40"/>
        <w:ind w:right="-17"/>
        <w:jc w:val="both"/>
        <w:rPr>
          <w:rFonts w:ascii="Arial" w:hAnsi="Arial" w:cs="Arial"/>
        </w:rPr>
      </w:pPr>
      <w:r w:rsidRPr="00A6062D">
        <w:rPr>
          <w:rFonts w:ascii="Arial" w:hAnsi="Arial" w:cs="Arial"/>
        </w:rPr>
        <w:t xml:space="preserve">► </w:t>
      </w:r>
      <w:r>
        <w:rPr>
          <w:rFonts w:ascii="Arial" w:hAnsi="Arial" w:cs="Arial"/>
        </w:rPr>
        <w:t xml:space="preserve">να μην περάσουν τα νέα </w:t>
      </w:r>
      <w:proofErr w:type="spellStart"/>
      <w:r>
        <w:rPr>
          <w:rFonts w:ascii="Arial" w:hAnsi="Arial" w:cs="Arial"/>
        </w:rPr>
        <w:t>αντιασφαλιστικά</w:t>
      </w:r>
      <w:proofErr w:type="spellEnd"/>
      <w:r>
        <w:rPr>
          <w:rFonts w:ascii="Arial" w:hAnsi="Arial" w:cs="Arial"/>
        </w:rPr>
        <w:t xml:space="preserve"> σχέδια. </w:t>
      </w:r>
      <w:r w:rsidR="00C959EF">
        <w:rPr>
          <w:rFonts w:ascii="Arial" w:hAnsi="Arial" w:cs="Arial"/>
        </w:rPr>
        <w:t xml:space="preserve">Να καταργηθούν όλοι οι </w:t>
      </w:r>
      <w:proofErr w:type="spellStart"/>
      <w:r w:rsidR="00C959EF">
        <w:rPr>
          <w:rFonts w:ascii="Arial" w:hAnsi="Arial" w:cs="Arial"/>
        </w:rPr>
        <w:t>αντιασφαλιστικοί</w:t>
      </w:r>
      <w:proofErr w:type="spellEnd"/>
      <w:r w:rsidR="00C959EF">
        <w:rPr>
          <w:rFonts w:ascii="Arial" w:hAnsi="Arial" w:cs="Arial"/>
        </w:rPr>
        <w:t xml:space="preserve"> νόμοι</w:t>
      </w:r>
    </w:p>
    <w:p w:rsidR="00735F6E" w:rsidRDefault="003D4AF8" w:rsidP="00072456">
      <w:pPr>
        <w:pBdr>
          <w:top w:val="single" w:sz="12" w:space="1" w:color="auto"/>
          <w:left w:val="single" w:sz="12" w:space="4" w:color="auto"/>
          <w:bottom w:val="single" w:sz="12" w:space="1" w:color="auto"/>
          <w:right w:val="single" w:sz="12" w:space="4" w:color="auto"/>
        </w:pBdr>
        <w:shd w:val="clear" w:color="auto" w:fill="FFFFFF"/>
        <w:spacing w:after="40"/>
        <w:ind w:right="-17"/>
        <w:jc w:val="both"/>
        <w:rPr>
          <w:rFonts w:ascii="Arial" w:hAnsi="Arial" w:cs="Arial"/>
        </w:rPr>
      </w:pPr>
      <w:r>
        <w:rPr>
          <w:rFonts w:ascii="Arial" w:hAnsi="Arial" w:cs="Arial"/>
        </w:rPr>
        <w:t xml:space="preserve">► </w:t>
      </w:r>
      <w:r w:rsidR="00C959EF">
        <w:rPr>
          <w:rFonts w:ascii="Arial" w:hAnsi="Arial" w:cs="Arial"/>
        </w:rPr>
        <w:t>ουσιαστικές αυξήσεις σ</w:t>
      </w:r>
      <w:r w:rsidR="00C876BF">
        <w:rPr>
          <w:rFonts w:ascii="Arial" w:hAnsi="Arial" w:cs="Arial"/>
        </w:rPr>
        <w:t xml:space="preserve">ε </w:t>
      </w:r>
      <w:r w:rsidR="00C959EF">
        <w:rPr>
          <w:rFonts w:ascii="Arial" w:hAnsi="Arial" w:cs="Arial"/>
        </w:rPr>
        <w:t xml:space="preserve">μισθούς και συντάξεις. </w:t>
      </w:r>
      <w:r w:rsidRPr="00A6062D">
        <w:rPr>
          <w:rFonts w:ascii="Arial" w:hAnsi="Arial" w:cs="Arial"/>
        </w:rPr>
        <w:t>Επαναφορά 13</w:t>
      </w:r>
      <w:r w:rsidRPr="00A6062D">
        <w:rPr>
          <w:rFonts w:ascii="Arial" w:hAnsi="Arial" w:cs="Arial"/>
          <w:vertAlign w:val="superscript"/>
        </w:rPr>
        <w:t>ου</w:t>
      </w:r>
      <w:r w:rsidRPr="00A6062D">
        <w:rPr>
          <w:rFonts w:ascii="Arial" w:hAnsi="Arial" w:cs="Arial"/>
        </w:rPr>
        <w:t xml:space="preserve"> και 14</w:t>
      </w:r>
      <w:r w:rsidRPr="00A6062D">
        <w:rPr>
          <w:rFonts w:ascii="Arial" w:hAnsi="Arial" w:cs="Arial"/>
          <w:vertAlign w:val="superscript"/>
        </w:rPr>
        <w:t>ου</w:t>
      </w:r>
      <w:r w:rsidRPr="00A6062D">
        <w:rPr>
          <w:rFonts w:ascii="Arial" w:hAnsi="Arial" w:cs="Arial"/>
        </w:rPr>
        <w:t xml:space="preserve"> μισθού</w:t>
      </w:r>
      <w:r w:rsidR="00C959EF">
        <w:rPr>
          <w:rFonts w:ascii="Arial" w:hAnsi="Arial" w:cs="Arial"/>
        </w:rPr>
        <w:t xml:space="preserve"> και σύνταξης</w:t>
      </w:r>
      <w:r w:rsidRPr="00A6062D">
        <w:rPr>
          <w:rFonts w:ascii="Arial" w:hAnsi="Arial" w:cs="Arial"/>
        </w:rPr>
        <w:t>.</w:t>
      </w:r>
    </w:p>
    <w:p w:rsidR="00735F6E" w:rsidRDefault="003D4AF8" w:rsidP="00072456">
      <w:pPr>
        <w:pBdr>
          <w:top w:val="single" w:sz="12" w:space="1" w:color="auto"/>
          <w:left w:val="single" w:sz="12" w:space="4" w:color="auto"/>
          <w:bottom w:val="single" w:sz="12" w:space="1" w:color="auto"/>
          <w:right w:val="single" w:sz="12" w:space="4" w:color="auto"/>
        </w:pBdr>
        <w:shd w:val="clear" w:color="auto" w:fill="FFFFFF"/>
        <w:spacing w:after="40"/>
        <w:ind w:right="-17"/>
        <w:jc w:val="both"/>
        <w:rPr>
          <w:rFonts w:ascii="Arial" w:hAnsi="Arial" w:cs="Arial"/>
        </w:rPr>
      </w:pPr>
      <w:r w:rsidRPr="00A6062D">
        <w:rPr>
          <w:rFonts w:ascii="Arial" w:hAnsi="Arial" w:cs="Arial"/>
        </w:rPr>
        <w:t xml:space="preserve">► </w:t>
      </w:r>
      <w:r w:rsidR="00C876BF">
        <w:rPr>
          <w:rFonts w:ascii="Arial" w:hAnsi="Arial" w:cs="Arial"/>
        </w:rPr>
        <w:t>μείωση των ορίων ηλικίας συνταξιοδότησης στα 60 έτη για τους άνδρες και 55 για τις γυναίκες.</w:t>
      </w:r>
    </w:p>
    <w:p w:rsidR="00735F6E" w:rsidRDefault="00C876BF" w:rsidP="00072456">
      <w:pPr>
        <w:pBdr>
          <w:top w:val="single" w:sz="12" w:space="1" w:color="auto"/>
          <w:left w:val="single" w:sz="12" w:space="4" w:color="auto"/>
          <w:bottom w:val="single" w:sz="12" w:space="1" w:color="auto"/>
          <w:right w:val="single" w:sz="12" w:space="4" w:color="auto"/>
        </w:pBdr>
        <w:shd w:val="clear" w:color="auto" w:fill="FFFFFF"/>
        <w:spacing w:after="40"/>
        <w:ind w:right="-17"/>
        <w:jc w:val="both"/>
        <w:rPr>
          <w:rFonts w:ascii="Arial" w:hAnsi="Arial" w:cs="Arial"/>
        </w:rPr>
      </w:pPr>
      <w:r w:rsidRPr="00A6062D">
        <w:rPr>
          <w:rFonts w:ascii="Arial" w:hAnsi="Arial" w:cs="Arial"/>
        </w:rPr>
        <w:t>►</w:t>
      </w:r>
      <w:r>
        <w:rPr>
          <w:rFonts w:ascii="Arial" w:hAnsi="Arial" w:cs="Arial"/>
        </w:rPr>
        <w:t xml:space="preserve"> έντ</w:t>
      </w:r>
      <w:r w:rsidR="003D4AF8" w:rsidRPr="00A6062D">
        <w:rPr>
          <w:rFonts w:ascii="Arial" w:hAnsi="Arial" w:cs="Arial"/>
        </w:rPr>
        <w:t>αξη στα Βαρέα Ανθυγιεινά Επαγγέλματα όσων εργάζονται σε αντίστοιχες συνθήκες</w:t>
      </w:r>
      <w:r>
        <w:rPr>
          <w:rFonts w:ascii="Arial" w:hAnsi="Arial" w:cs="Arial"/>
        </w:rPr>
        <w:t xml:space="preserve">. Λήψη όλων των </w:t>
      </w:r>
      <w:r w:rsidR="003D4AF8" w:rsidRPr="00A6062D">
        <w:rPr>
          <w:rFonts w:ascii="Arial" w:hAnsi="Arial" w:cs="Arial"/>
        </w:rPr>
        <w:t>αναγκαίων μέτρων για την προστασία της υγείας και ασφάλε</w:t>
      </w:r>
      <w:r w:rsidR="003D4AF8">
        <w:rPr>
          <w:rFonts w:ascii="Arial" w:hAnsi="Arial" w:cs="Arial"/>
        </w:rPr>
        <w:t>ιας.</w:t>
      </w:r>
    </w:p>
    <w:p w:rsidR="003D4AF8" w:rsidRPr="00A6062D" w:rsidRDefault="00C876BF" w:rsidP="00735F6E">
      <w:pPr>
        <w:pBdr>
          <w:top w:val="single" w:sz="12" w:space="1" w:color="auto"/>
          <w:left w:val="single" w:sz="12" w:space="4" w:color="auto"/>
          <w:bottom w:val="single" w:sz="12" w:space="1" w:color="auto"/>
          <w:right w:val="single" w:sz="12" w:space="4" w:color="auto"/>
        </w:pBdr>
        <w:shd w:val="clear" w:color="auto" w:fill="FFFFFF"/>
        <w:spacing w:after="40"/>
        <w:ind w:right="-17"/>
        <w:jc w:val="both"/>
        <w:rPr>
          <w:rFonts w:ascii="Arial" w:hAnsi="Arial" w:cs="Arial"/>
        </w:rPr>
      </w:pPr>
      <w:r w:rsidRPr="00A6062D">
        <w:rPr>
          <w:rFonts w:ascii="Arial" w:hAnsi="Arial" w:cs="Arial"/>
        </w:rPr>
        <w:t>►</w:t>
      </w:r>
      <w:r>
        <w:rPr>
          <w:rFonts w:ascii="Arial" w:hAnsi="Arial" w:cs="Arial"/>
        </w:rPr>
        <w:t xml:space="preserve"> κατάργηση τ</w:t>
      </w:r>
      <w:r w:rsidR="003D4AF8" w:rsidRPr="00A6062D">
        <w:rPr>
          <w:rFonts w:ascii="Arial" w:hAnsi="Arial" w:cs="Arial"/>
        </w:rPr>
        <w:t xml:space="preserve">ων </w:t>
      </w:r>
      <w:r>
        <w:rPr>
          <w:rFonts w:ascii="Arial" w:hAnsi="Arial" w:cs="Arial"/>
        </w:rPr>
        <w:t xml:space="preserve">ασφαλιστικών </w:t>
      </w:r>
      <w:r w:rsidR="003D4AF8" w:rsidRPr="00A6062D">
        <w:rPr>
          <w:rFonts w:ascii="Arial" w:hAnsi="Arial" w:cs="Arial"/>
        </w:rPr>
        <w:t>εισφορών για υγειονομική περίθαλψη.</w:t>
      </w:r>
    </w:p>
    <w:p w:rsidR="001343A8" w:rsidRDefault="001343A8" w:rsidP="00B33D0A">
      <w:pPr>
        <w:shd w:val="clear" w:color="auto" w:fill="FFFFFF"/>
        <w:spacing w:after="40"/>
        <w:ind w:right="-17" w:firstLine="284"/>
        <w:jc w:val="both"/>
        <w:rPr>
          <w:rFonts w:ascii="Arial" w:hAnsi="Arial" w:cs="Arial"/>
          <w:color w:val="000000"/>
        </w:rPr>
      </w:pPr>
      <w:r w:rsidRPr="001343A8">
        <w:rPr>
          <w:rFonts w:ascii="Arial" w:hAnsi="Arial" w:cs="Arial"/>
          <w:color w:val="000000"/>
        </w:rPr>
        <w:t>Για να είναι αποτελεσματικός ο αγώνας μας, χρειάζεται να στρέφεται ενάντια στην επέκταση της επιχειρηματικής δράσης στην Υγεία και την Ασφάλιση και να διεκδικεί την αξιοποίηση των παραγωγικών δυνατοτήτων της χώρας μας και των επιστημονικών επιτευγμάτων για την ικανοποίηση των σύγχρονων αναγκών μας.</w:t>
      </w:r>
    </w:p>
    <w:p w:rsidR="003B1D20" w:rsidRDefault="003B1D20" w:rsidP="00725125">
      <w:pPr>
        <w:suppressAutoHyphens/>
        <w:ind w:firstLine="284"/>
        <w:jc w:val="center"/>
        <w:rPr>
          <w:rFonts w:ascii="Arial" w:hAnsi="Arial" w:cs="Arial"/>
          <w:b/>
          <w:sz w:val="32"/>
          <w:szCs w:val="32"/>
        </w:rPr>
        <w:sectPr w:rsidR="003B1D20" w:rsidSect="003B1D20">
          <w:type w:val="continuous"/>
          <w:pgSz w:w="11906" w:h="16838"/>
          <w:pgMar w:top="340" w:right="567" w:bottom="680" w:left="567" w:header="709" w:footer="709" w:gutter="0"/>
          <w:cols w:num="2" w:space="284"/>
          <w:docGrid w:linePitch="360"/>
        </w:sectPr>
      </w:pPr>
    </w:p>
    <w:p w:rsidR="002D5599" w:rsidRDefault="00AA5908" w:rsidP="00AA5908">
      <w:pPr>
        <w:spacing w:before="120" w:after="120" w:line="360" w:lineRule="auto"/>
        <w:ind w:left="720"/>
        <w:jc w:val="center"/>
        <w:rPr>
          <w:b/>
          <w:sz w:val="28"/>
          <w:szCs w:val="28"/>
        </w:rPr>
      </w:pPr>
      <w:r w:rsidRPr="00AA5908">
        <w:rPr>
          <w:b/>
          <w:sz w:val="28"/>
          <w:szCs w:val="28"/>
        </w:rPr>
        <w:lastRenderedPageBreak/>
        <w:t>Συμμετέχουμε</w:t>
      </w:r>
      <w:r w:rsidR="002D5599" w:rsidRPr="00AA5908">
        <w:rPr>
          <w:b/>
          <w:sz w:val="28"/>
          <w:szCs w:val="28"/>
        </w:rPr>
        <w:t xml:space="preserve"> στην 5ωρη </w:t>
      </w:r>
      <w:r w:rsidRPr="00AA5908">
        <w:rPr>
          <w:b/>
          <w:sz w:val="28"/>
          <w:szCs w:val="28"/>
        </w:rPr>
        <w:t>στάση</w:t>
      </w:r>
      <w:r w:rsidR="002D5599" w:rsidRPr="00AA5908">
        <w:rPr>
          <w:b/>
          <w:sz w:val="28"/>
          <w:szCs w:val="28"/>
        </w:rPr>
        <w:t xml:space="preserve"> </w:t>
      </w:r>
      <w:r w:rsidRPr="00AA5908">
        <w:rPr>
          <w:b/>
          <w:sz w:val="28"/>
          <w:szCs w:val="28"/>
        </w:rPr>
        <w:t>εργασίας</w:t>
      </w:r>
      <w:r w:rsidR="002D5599" w:rsidRPr="00AA5908">
        <w:rPr>
          <w:b/>
          <w:sz w:val="28"/>
          <w:szCs w:val="28"/>
        </w:rPr>
        <w:t xml:space="preserve">  στις 28/1απο τις 10:00 </w:t>
      </w:r>
      <w:r w:rsidRPr="00AA5908">
        <w:rPr>
          <w:b/>
          <w:sz w:val="28"/>
          <w:szCs w:val="28"/>
        </w:rPr>
        <w:t>έως</w:t>
      </w:r>
      <w:r w:rsidR="002D5599" w:rsidRPr="00AA5908">
        <w:rPr>
          <w:b/>
          <w:sz w:val="28"/>
          <w:szCs w:val="28"/>
        </w:rPr>
        <w:t xml:space="preserve"> 15:00</w:t>
      </w:r>
    </w:p>
    <w:p w:rsidR="00AA5908" w:rsidRPr="00AA5908" w:rsidRDefault="00AA5908" w:rsidP="00AA5908">
      <w:pPr>
        <w:spacing w:before="120" w:after="120" w:line="360" w:lineRule="auto"/>
        <w:ind w:left="720"/>
        <w:jc w:val="center"/>
        <w:rPr>
          <w:b/>
          <w:sz w:val="28"/>
          <w:szCs w:val="28"/>
        </w:rPr>
      </w:pPr>
      <w:r>
        <w:rPr>
          <w:b/>
          <w:sz w:val="28"/>
          <w:szCs w:val="28"/>
        </w:rPr>
        <w:t>Διεκδικούμε</w:t>
      </w:r>
      <w:r>
        <w:rPr>
          <w:b/>
          <w:sz w:val="28"/>
          <w:szCs w:val="28"/>
          <w:lang w:val="en-GB"/>
        </w:rPr>
        <w:t>:</w:t>
      </w:r>
      <w:r>
        <w:rPr>
          <w:b/>
          <w:sz w:val="28"/>
          <w:szCs w:val="28"/>
        </w:rPr>
        <w:t xml:space="preserve"> </w:t>
      </w:r>
    </w:p>
    <w:p w:rsidR="002D5599" w:rsidRPr="00AA5908" w:rsidRDefault="002D5599" w:rsidP="00AA5908">
      <w:pPr>
        <w:spacing w:before="120" w:after="120" w:line="360" w:lineRule="auto"/>
        <w:ind w:left="720"/>
        <w:jc w:val="center"/>
        <w:rPr>
          <w:b/>
          <w:sz w:val="28"/>
          <w:szCs w:val="28"/>
        </w:rPr>
      </w:pPr>
      <w:r w:rsidRPr="00AA5908">
        <w:rPr>
          <w:b/>
          <w:sz w:val="28"/>
          <w:szCs w:val="28"/>
        </w:rPr>
        <w:t>ΕΝΤΑΞΗ στα ΒΑΕ με αναγνώριση χωρίς επιβάρυνση όλου του ασφαλιστικού βίου</w:t>
      </w:r>
    </w:p>
    <w:sectPr w:rsidR="002D5599" w:rsidRPr="00AA5908" w:rsidSect="003B1D20">
      <w:type w:val="continuous"/>
      <w:pgSz w:w="11906" w:h="16838"/>
      <w:pgMar w:top="340" w:right="567" w:bottom="6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EFA"/>
    <w:multiLevelType w:val="multilevel"/>
    <w:tmpl w:val="0DEC9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736AE"/>
    <w:multiLevelType w:val="hybridMultilevel"/>
    <w:tmpl w:val="1D1AF070"/>
    <w:lvl w:ilvl="0" w:tplc="E61C8170">
      <w:start w:val="3"/>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nsid w:val="13EE514C"/>
    <w:multiLevelType w:val="hybridMultilevel"/>
    <w:tmpl w:val="8C4265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F245EA5"/>
    <w:multiLevelType w:val="multilevel"/>
    <w:tmpl w:val="655C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F255D6"/>
    <w:multiLevelType w:val="multilevel"/>
    <w:tmpl w:val="933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8A2D1A"/>
    <w:multiLevelType w:val="hybridMultilevel"/>
    <w:tmpl w:val="DC648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26D4039"/>
    <w:multiLevelType w:val="hybridMultilevel"/>
    <w:tmpl w:val="F63C1B34"/>
    <w:lvl w:ilvl="0" w:tplc="8E4EA93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EE5FFD"/>
    <w:multiLevelType w:val="hybridMultilevel"/>
    <w:tmpl w:val="83A0221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96F20E3"/>
    <w:multiLevelType w:val="hybridMultilevel"/>
    <w:tmpl w:val="96F22A3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87574D9"/>
    <w:multiLevelType w:val="multilevel"/>
    <w:tmpl w:val="121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7639E9"/>
    <w:multiLevelType w:val="hybridMultilevel"/>
    <w:tmpl w:val="1766E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94339FF"/>
    <w:multiLevelType w:val="hybridMultilevel"/>
    <w:tmpl w:val="3DAEA3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DC619A"/>
    <w:multiLevelType w:val="multilevel"/>
    <w:tmpl w:val="540EF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D70468"/>
    <w:multiLevelType w:val="multilevel"/>
    <w:tmpl w:val="78EC9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674943"/>
    <w:multiLevelType w:val="multilevel"/>
    <w:tmpl w:val="BCB2A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A63522"/>
    <w:multiLevelType w:val="hybridMultilevel"/>
    <w:tmpl w:val="12F6BF3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9"/>
  </w:num>
  <w:num w:numId="6">
    <w:abstractNumId w:val="3"/>
  </w:num>
  <w:num w:numId="7">
    <w:abstractNumId w:val="0"/>
  </w:num>
  <w:num w:numId="8">
    <w:abstractNumId w:val="13"/>
  </w:num>
  <w:num w:numId="9">
    <w:abstractNumId w:val="12"/>
  </w:num>
  <w:num w:numId="10">
    <w:abstractNumId w:val="14"/>
  </w:num>
  <w:num w:numId="11">
    <w:abstractNumId w:val="1"/>
  </w:num>
  <w:num w:numId="12">
    <w:abstractNumId w:val="8"/>
  </w:num>
  <w:num w:numId="13">
    <w:abstractNumId w:val="10"/>
  </w:num>
  <w:num w:numId="14">
    <w:abstractNumId w:val="7"/>
  </w:num>
  <w:num w:numId="15">
    <w:abstractNumId w:val="11"/>
  </w:num>
  <w:num w:numId="1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F35D96"/>
    <w:rsid w:val="0000016B"/>
    <w:rsid w:val="00012D28"/>
    <w:rsid w:val="000178BC"/>
    <w:rsid w:val="00017B1A"/>
    <w:rsid w:val="0004728A"/>
    <w:rsid w:val="000474F9"/>
    <w:rsid w:val="0005330E"/>
    <w:rsid w:val="00056BE6"/>
    <w:rsid w:val="00061630"/>
    <w:rsid w:val="00072456"/>
    <w:rsid w:val="000A5036"/>
    <w:rsid w:val="000A6B69"/>
    <w:rsid w:val="000C16FF"/>
    <w:rsid w:val="000C231E"/>
    <w:rsid w:val="000D2360"/>
    <w:rsid w:val="000D2DA0"/>
    <w:rsid w:val="000E3A64"/>
    <w:rsid w:val="00103078"/>
    <w:rsid w:val="0011665F"/>
    <w:rsid w:val="001217F8"/>
    <w:rsid w:val="0013380B"/>
    <w:rsid w:val="001343A8"/>
    <w:rsid w:val="00137C24"/>
    <w:rsid w:val="00142435"/>
    <w:rsid w:val="001478C9"/>
    <w:rsid w:val="00155D31"/>
    <w:rsid w:val="0015616F"/>
    <w:rsid w:val="001667E3"/>
    <w:rsid w:val="00171A13"/>
    <w:rsid w:val="00192A87"/>
    <w:rsid w:val="001954C8"/>
    <w:rsid w:val="00196AF2"/>
    <w:rsid w:val="001A734C"/>
    <w:rsid w:val="001C40D1"/>
    <w:rsid w:val="001F1352"/>
    <w:rsid w:val="00203997"/>
    <w:rsid w:val="00216082"/>
    <w:rsid w:val="00231E51"/>
    <w:rsid w:val="002339A0"/>
    <w:rsid w:val="00236F1D"/>
    <w:rsid w:val="0024581A"/>
    <w:rsid w:val="00253FCA"/>
    <w:rsid w:val="00267CC3"/>
    <w:rsid w:val="0028461C"/>
    <w:rsid w:val="002B7D63"/>
    <w:rsid w:val="002C13C0"/>
    <w:rsid w:val="002C340A"/>
    <w:rsid w:val="002D39DE"/>
    <w:rsid w:val="002D5599"/>
    <w:rsid w:val="002D7C5F"/>
    <w:rsid w:val="002E6279"/>
    <w:rsid w:val="002F2E73"/>
    <w:rsid w:val="003031DB"/>
    <w:rsid w:val="003241A4"/>
    <w:rsid w:val="00350BDB"/>
    <w:rsid w:val="0035126D"/>
    <w:rsid w:val="003572C5"/>
    <w:rsid w:val="00360349"/>
    <w:rsid w:val="00361FA6"/>
    <w:rsid w:val="00375986"/>
    <w:rsid w:val="00376E95"/>
    <w:rsid w:val="00394F68"/>
    <w:rsid w:val="003A7995"/>
    <w:rsid w:val="003B1D20"/>
    <w:rsid w:val="003C2A03"/>
    <w:rsid w:val="003C7619"/>
    <w:rsid w:val="003D4AF8"/>
    <w:rsid w:val="003D753B"/>
    <w:rsid w:val="003E7232"/>
    <w:rsid w:val="003E744B"/>
    <w:rsid w:val="003E7B02"/>
    <w:rsid w:val="003F18A6"/>
    <w:rsid w:val="003F27A5"/>
    <w:rsid w:val="003F37BE"/>
    <w:rsid w:val="004050DF"/>
    <w:rsid w:val="0041028E"/>
    <w:rsid w:val="00415863"/>
    <w:rsid w:val="00434730"/>
    <w:rsid w:val="004371E5"/>
    <w:rsid w:val="00444A09"/>
    <w:rsid w:val="00471031"/>
    <w:rsid w:val="00472441"/>
    <w:rsid w:val="004A37DD"/>
    <w:rsid w:val="004A3DC0"/>
    <w:rsid w:val="004A6E58"/>
    <w:rsid w:val="004C4D4C"/>
    <w:rsid w:val="004C5C96"/>
    <w:rsid w:val="004E6239"/>
    <w:rsid w:val="004E6612"/>
    <w:rsid w:val="004F4C7A"/>
    <w:rsid w:val="00512ABE"/>
    <w:rsid w:val="005150E4"/>
    <w:rsid w:val="0053108C"/>
    <w:rsid w:val="005433DD"/>
    <w:rsid w:val="00564117"/>
    <w:rsid w:val="005667BA"/>
    <w:rsid w:val="00587571"/>
    <w:rsid w:val="005B0C00"/>
    <w:rsid w:val="005B1668"/>
    <w:rsid w:val="005B49BA"/>
    <w:rsid w:val="005B70C0"/>
    <w:rsid w:val="005C3B88"/>
    <w:rsid w:val="005C505D"/>
    <w:rsid w:val="005C710E"/>
    <w:rsid w:val="005E2B98"/>
    <w:rsid w:val="00623028"/>
    <w:rsid w:val="006351D1"/>
    <w:rsid w:val="0063704E"/>
    <w:rsid w:val="006600E4"/>
    <w:rsid w:val="00660EDA"/>
    <w:rsid w:val="00676208"/>
    <w:rsid w:val="006762B6"/>
    <w:rsid w:val="006940C4"/>
    <w:rsid w:val="006A4C7A"/>
    <w:rsid w:val="006B3937"/>
    <w:rsid w:val="006B5E97"/>
    <w:rsid w:val="006B5F8F"/>
    <w:rsid w:val="006C3990"/>
    <w:rsid w:val="006D0E9D"/>
    <w:rsid w:val="006E0161"/>
    <w:rsid w:val="006E728C"/>
    <w:rsid w:val="006F4594"/>
    <w:rsid w:val="007156EF"/>
    <w:rsid w:val="00725125"/>
    <w:rsid w:val="0072638F"/>
    <w:rsid w:val="00735F6E"/>
    <w:rsid w:val="00750302"/>
    <w:rsid w:val="00772695"/>
    <w:rsid w:val="007769E3"/>
    <w:rsid w:val="0077786D"/>
    <w:rsid w:val="00782423"/>
    <w:rsid w:val="00785B51"/>
    <w:rsid w:val="0079070E"/>
    <w:rsid w:val="007A2967"/>
    <w:rsid w:val="007C0488"/>
    <w:rsid w:val="007E102F"/>
    <w:rsid w:val="007E47BC"/>
    <w:rsid w:val="007F0663"/>
    <w:rsid w:val="007F0AE4"/>
    <w:rsid w:val="007F6C5B"/>
    <w:rsid w:val="00841EF5"/>
    <w:rsid w:val="0085161D"/>
    <w:rsid w:val="00851A4F"/>
    <w:rsid w:val="00854F64"/>
    <w:rsid w:val="00856CB5"/>
    <w:rsid w:val="00861575"/>
    <w:rsid w:val="008618FE"/>
    <w:rsid w:val="00864EC4"/>
    <w:rsid w:val="008652AA"/>
    <w:rsid w:val="0087012B"/>
    <w:rsid w:val="00873321"/>
    <w:rsid w:val="008912AD"/>
    <w:rsid w:val="00892813"/>
    <w:rsid w:val="008950D1"/>
    <w:rsid w:val="008973BB"/>
    <w:rsid w:val="008A0EF5"/>
    <w:rsid w:val="008A603E"/>
    <w:rsid w:val="008C4DF2"/>
    <w:rsid w:val="008C649B"/>
    <w:rsid w:val="008D1345"/>
    <w:rsid w:val="008E0EB0"/>
    <w:rsid w:val="008E3031"/>
    <w:rsid w:val="008E5A07"/>
    <w:rsid w:val="0091421E"/>
    <w:rsid w:val="00956FA8"/>
    <w:rsid w:val="00974EB8"/>
    <w:rsid w:val="00981CC0"/>
    <w:rsid w:val="0098465D"/>
    <w:rsid w:val="00993AD1"/>
    <w:rsid w:val="009A4D67"/>
    <w:rsid w:val="009C5DFE"/>
    <w:rsid w:val="009C5E16"/>
    <w:rsid w:val="009C6A53"/>
    <w:rsid w:val="009E3B0A"/>
    <w:rsid w:val="009E4B86"/>
    <w:rsid w:val="009F1F54"/>
    <w:rsid w:val="009F23FE"/>
    <w:rsid w:val="009F63C6"/>
    <w:rsid w:val="00A130E9"/>
    <w:rsid w:val="00A15590"/>
    <w:rsid w:val="00A168BF"/>
    <w:rsid w:val="00A239A4"/>
    <w:rsid w:val="00A27D24"/>
    <w:rsid w:val="00A36775"/>
    <w:rsid w:val="00A3768C"/>
    <w:rsid w:val="00A43398"/>
    <w:rsid w:val="00A44385"/>
    <w:rsid w:val="00A450F1"/>
    <w:rsid w:val="00A502FD"/>
    <w:rsid w:val="00A51544"/>
    <w:rsid w:val="00A54059"/>
    <w:rsid w:val="00A60A13"/>
    <w:rsid w:val="00A70687"/>
    <w:rsid w:val="00A8133F"/>
    <w:rsid w:val="00A8332B"/>
    <w:rsid w:val="00A85783"/>
    <w:rsid w:val="00AA4817"/>
    <w:rsid w:val="00AA5908"/>
    <w:rsid w:val="00AB19FC"/>
    <w:rsid w:val="00AB32DD"/>
    <w:rsid w:val="00AE293D"/>
    <w:rsid w:val="00AF420B"/>
    <w:rsid w:val="00AF54AC"/>
    <w:rsid w:val="00B17843"/>
    <w:rsid w:val="00B250C1"/>
    <w:rsid w:val="00B33D0A"/>
    <w:rsid w:val="00B375F8"/>
    <w:rsid w:val="00B42818"/>
    <w:rsid w:val="00B64E22"/>
    <w:rsid w:val="00B724E8"/>
    <w:rsid w:val="00B730E0"/>
    <w:rsid w:val="00B85886"/>
    <w:rsid w:val="00B869DD"/>
    <w:rsid w:val="00BB4CE3"/>
    <w:rsid w:val="00BE2DDE"/>
    <w:rsid w:val="00C004EA"/>
    <w:rsid w:val="00C008FF"/>
    <w:rsid w:val="00C02BFB"/>
    <w:rsid w:val="00C12F1C"/>
    <w:rsid w:val="00C20F04"/>
    <w:rsid w:val="00C309AC"/>
    <w:rsid w:val="00C34903"/>
    <w:rsid w:val="00C35422"/>
    <w:rsid w:val="00C424B5"/>
    <w:rsid w:val="00C43045"/>
    <w:rsid w:val="00C56336"/>
    <w:rsid w:val="00C60AB7"/>
    <w:rsid w:val="00C71B22"/>
    <w:rsid w:val="00C71EED"/>
    <w:rsid w:val="00C7472F"/>
    <w:rsid w:val="00C82CEE"/>
    <w:rsid w:val="00C859D6"/>
    <w:rsid w:val="00C876BF"/>
    <w:rsid w:val="00C94212"/>
    <w:rsid w:val="00C959EF"/>
    <w:rsid w:val="00C97C5A"/>
    <w:rsid w:val="00CA45A9"/>
    <w:rsid w:val="00CC1108"/>
    <w:rsid w:val="00CD49B6"/>
    <w:rsid w:val="00CF6FDB"/>
    <w:rsid w:val="00D13CB8"/>
    <w:rsid w:val="00D16211"/>
    <w:rsid w:val="00D24BF7"/>
    <w:rsid w:val="00D27F22"/>
    <w:rsid w:val="00D3783E"/>
    <w:rsid w:val="00D405AF"/>
    <w:rsid w:val="00D50C82"/>
    <w:rsid w:val="00D64F4D"/>
    <w:rsid w:val="00D723D5"/>
    <w:rsid w:val="00D82F12"/>
    <w:rsid w:val="00D870E2"/>
    <w:rsid w:val="00D915A9"/>
    <w:rsid w:val="00D93AFA"/>
    <w:rsid w:val="00DA529C"/>
    <w:rsid w:val="00DB39D3"/>
    <w:rsid w:val="00DC3D3C"/>
    <w:rsid w:val="00DE044D"/>
    <w:rsid w:val="00E16A3A"/>
    <w:rsid w:val="00E404DA"/>
    <w:rsid w:val="00E44578"/>
    <w:rsid w:val="00E50AAE"/>
    <w:rsid w:val="00E533D8"/>
    <w:rsid w:val="00E538B1"/>
    <w:rsid w:val="00E53F1F"/>
    <w:rsid w:val="00E56D2C"/>
    <w:rsid w:val="00E63B4B"/>
    <w:rsid w:val="00E65D8F"/>
    <w:rsid w:val="00E711B7"/>
    <w:rsid w:val="00E829CE"/>
    <w:rsid w:val="00E82B46"/>
    <w:rsid w:val="00E840A7"/>
    <w:rsid w:val="00E905E8"/>
    <w:rsid w:val="00EA1BCA"/>
    <w:rsid w:val="00EC7413"/>
    <w:rsid w:val="00ED0799"/>
    <w:rsid w:val="00ED7E1B"/>
    <w:rsid w:val="00EE2030"/>
    <w:rsid w:val="00EF58A8"/>
    <w:rsid w:val="00F05775"/>
    <w:rsid w:val="00F120AF"/>
    <w:rsid w:val="00F13DF8"/>
    <w:rsid w:val="00F22F6E"/>
    <w:rsid w:val="00F24A2A"/>
    <w:rsid w:val="00F2781E"/>
    <w:rsid w:val="00F3217E"/>
    <w:rsid w:val="00F35D96"/>
    <w:rsid w:val="00F4524E"/>
    <w:rsid w:val="00F84A7F"/>
    <w:rsid w:val="00F90BA3"/>
    <w:rsid w:val="00F926E0"/>
    <w:rsid w:val="00F96E17"/>
    <w:rsid w:val="00FB01E6"/>
    <w:rsid w:val="00FE17A6"/>
    <w:rsid w:val="00FE1976"/>
    <w:rsid w:val="00FF0E23"/>
    <w:rsid w:val="00FF2D83"/>
    <w:rsid w:val="00FF5A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unhideWhenUsed/>
    <w:rsid w:val="009C6A53"/>
    <w:pPr>
      <w:spacing w:before="100" w:beforeAutospacing="1" w:after="100" w:afterAutospacing="1"/>
    </w:pPr>
  </w:style>
  <w:style w:type="character" w:styleId="a3">
    <w:name w:val="Strong"/>
    <w:uiPriority w:val="22"/>
    <w:qFormat/>
    <w:rsid w:val="00A450F1"/>
    <w:rPr>
      <w:b/>
      <w:bCs/>
    </w:rPr>
  </w:style>
  <w:style w:type="paragraph" w:customStyle="1" w:styleId="yiv5579978100msonormal">
    <w:name w:val="yiv5579978100msonormal"/>
    <w:basedOn w:val="a"/>
    <w:rsid w:val="00AF420B"/>
    <w:pPr>
      <w:suppressAutoHyphens/>
      <w:spacing w:before="280" w:after="280"/>
    </w:pPr>
    <w:rPr>
      <w:lang w:eastAsia="zh-CN"/>
    </w:rPr>
  </w:style>
  <w:style w:type="paragraph" w:customStyle="1" w:styleId="Textbody">
    <w:name w:val="Text body"/>
    <w:basedOn w:val="a"/>
    <w:rsid w:val="008A0EF5"/>
    <w:pPr>
      <w:widowControl w:val="0"/>
      <w:suppressAutoHyphens/>
      <w:autoSpaceDN w:val="0"/>
      <w:spacing w:after="120"/>
    </w:pPr>
    <w:rPr>
      <w:rFonts w:eastAsia="SimSun"/>
      <w:kern w:val="3"/>
      <w:lang w:eastAsia="zh-CN"/>
    </w:rPr>
  </w:style>
  <w:style w:type="character" w:customStyle="1" w:styleId="apple-converted-space">
    <w:name w:val="apple-converted-space"/>
    <w:rsid w:val="00E829CE"/>
  </w:style>
  <w:style w:type="paragraph" w:styleId="a4">
    <w:name w:val="Body Text"/>
    <w:basedOn w:val="a"/>
    <w:link w:val="Char"/>
    <w:rsid w:val="00472441"/>
    <w:pPr>
      <w:spacing w:after="120"/>
    </w:pPr>
    <w:rPr>
      <w:lang/>
    </w:rPr>
  </w:style>
  <w:style w:type="character" w:customStyle="1" w:styleId="Char">
    <w:name w:val="Σώμα κειμένου Char"/>
    <w:link w:val="a4"/>
    <w:rsid w:val="00472441"/>
    <w:rPr>
      <w:sz w:val="24"/>
      <w:szCs w:val="24"/>
    </w:rPr>
  </w:style>
</w:styles>
</file>

<file path=word/webSettings.xml><?xml version="1.0" encoding="utf-8"?>
<w:webSettings xmlns:r="http://schemas.openxmlformats.org/officeDocument/2006/relationships" xmlns:w="http://schemas.openxmlformats.org/wordprocessingml/2006/main">
  <w:divs>
    <w:div w:id="351611482">
      <w:bodyDiv w:val="1"/>
      <w:marLeft w:val="0"/>
      <w:marRight w:val="0"/>
      <w:marTop w:val="0"/>
      <w:marBottom w:val="0"/>
      <w:divBdr>
        <w:top w:val="none" w:sz="0" w:space="0" w:color="auto"/>
        <w:left w:val="none" w:sz="0" w:space="0" w:color="auto"/>
        <w:bottom w:val="none" w:sz="0" w:space="0" w:color="auto"/>
        <w:right w:val="none" w:sz="0" w:space="0" w:color="auto"/>
      </w:divBdr>
    </w:div>
    <w:div w:id="565799969">
      <w:bodyDiv w:val="1"/>
      <w:marLeft w:val="0"/>
      <w:marRight w:val="0"/>
      <w:marTop w:val="0"/>
      <w:marBottom w:val="0"/>
      <w:divBdr>
        <w:top w:val="none" w:sz="0" w:space="0" w:color="auto"/>
        <w:left w:val="none" w:sz="0" w:space="0" w:color="auto"/>
        <w:bottom w:val="none" w:sz="0" w:space="0" w:color="auto"/>
        <w:right w:val="none" w:sz="0" w:space="0" w:color="auto"/>
      </w:divBdr>
    </w:div>
    <w:div w:id="625815714">
      <w:bodyDiv w:val="1"/>
      <w:marLeft w:val="0"/>
      <w:marRight w:val="0"/>
      <w:marTop w:val="0"/>
      <w:marBottom w:val="0"/>
      <w:divBdr>
        <w:top w:val="none" w:sz="0" w:space="0" w:color="auto"/>
        <w:left w:val="none" w:sz="0" w:space="0" w:color="auto"/>
        <w:bottom w:val="none" w:sz="0" w:space="0" w:color="auto"/>
        <w:right w:val="none" w:sz="0" w:space="0" w:color="auto"/>
      </w:divBdr>
    </w:div>
    <w:div w:id="1059014996">
      <w:bodyDiv w:val="1"/>
      <w:marLeft w:val="0"/>
      <w:marRight w:val="0"/>
      <w:marTop w:val="0"/>
      <w:marBottom w:val="0"/>
      <w:divBdr>
        <w:top w:val="none" w:sz="0" w:space="0" w:color="auto"/>
        <w:left w:val="none" w:sz="0" w:space="0" w:color="auto"/>
        <w:bottom w:val="none" w:sz="0" w:space="0" w:color="auto"/>
        <w:right w:val="none" w:sz="0" w:space="0" w:color="auto"/>
      </w:divBdr>
    </w:div>
    <w:div w:id="1358192590">
      <w:bodyDiv w:val="1"/>
      <w:marLeft w:val="0"/>
      <w:marRight w:val="0"/>
      <w:marTop w:val="0"/>
      <w:marBottom w:val="0"/>
      <w:divBdr>
        <w:top w:val="none" w:sz="0" w:space="0" w:color="auto"/>
        <w:left w:val="none" w:sz="0" w:space="0" w:color="auto"/>
        <w:bottom w:val="none" w:sz="0" w:space="0" w:color="auto"/>
        <w:right w:val="none" w:sz="0" w:space="0" w:color="auto"/>
      </w:divBdr>
    </w:div>
    <w:div w:id="1359744134">
      <w:bodyDiv w:val="1"/>
      <w:marLeft w:val="0"/>
      <w:marRight w:val="0"/>
      <w:marTop w:val="0"/>
      <w:marBottom w:val="0"/>
      <w:divBdr>
        <w:top w:val="none" w:sz="0" w:space="0" w:color="auto"/>
        <w:left w:val="none" w:sz="0" w:space="0" w:color="auto"/>
        <w:bottom w:val="none" w:sz="0" w:space="0" w:color="auto"/>
        <w:right w:val="none" w:sz="0" w:space="0" w:color="auto"/>
      </w:divBdr>
    </w:div>
    <w:div w:id="16287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3062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ΣΩΜΑΤΕΙΟ ΕΡΓΑΖΟΜΕΝΩΝ                             Ελευσίνα: 10/7/2014</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                             Ελευσίνα: 10/7/2014</dc:title>
  <dc:creator>user</dc:creator>
  <cp:lastModifiedBy>somateio ergazomenon</cp:lastModifiedBy>
  <cp:revision>2</cp:revision>
  <cp:lastPrinted>2017-04-21T07:31:00Z</cp:lastPrinted>
  <dcterms:created xsi:type="dcterms:W3CDTF">2020-01-22T07:07:00Z</dcterms:created>
  <dcterms:modified xsi:type="dcterms:W3CDTF">2020-01-22T07:07:00Z</dcterms:modified>
</cp:coreProperties>
</file>