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Pr="002525E8" w:rsidRDefault="00DE6DBE" w:rsidP="005F6E03">
      <w:pPr>
        <w:spacing w:line="360" w:lineRule="auto"/>
        <w:jc w:val="right"/>
      </w:pPr>
      <w:r w:rsidRPr="002525E8">
        <w:t xml:space="preserve">ΑΘΗΝΑ </w:t>
      </w:r>
      <w:r w:rsidR="006A3ED9">
        <w:t>15/10/2019</w:t>
      </w:r>
    </w:p>
    <w:p w:rsidR="00372A61" w:rsidRPr="002525E8" w:rsidRDefault="00DE6DBE" w:rsidP="005F6E03">
      <w:pPr>
        <w:spacing w:line="360" w:lineRule="auto"/>
        <w:jc w:val="right"/>
      </w:pPr>
      <w:r w:rsidRPr="002525E8">
        <w:t>ΑΡ. ΠΡΩΤ.</w:t>
      </w:r>
      <w:r w:rsidR="000602ED" w:rsidRPr="002525E8">
        <w:t>:</w:t>
      </w:r>
      <w:r w:rsidR="006A3ED9">
        <w:t xml:space="preserve"> 2157</w:t>
      </w:r>
      <w:r w:rsidR="00DD1C89" w:rsidRPr="002525E8">
        <w:t xml:space="preserve"> </w:t>
      </w:r>
      <w:r w:rsidR="00BD624D" w:rsidRPr="002525E8">
        <w:t xml:space="preserve"> </w:t>
      </w:r>
    </w:p>
    <w:p w:rsidR="00BD2892" w:rsidRDefault="00BD2892" w:rsidP="00BD2892">
      <w:pPr>
        <w:spacing w:line="360" w:lineRule="auto"/>
      </w:pPr>
      <w:r>
        <w:t>ΠΡΟΣ: 1. ΥΠΟΥΡΓΟ ΥΓΕΙΑΣ</w:t>
      </w:r>
    </w:p>
    <w:p w:rsidR="00BD2892" w:rsidRDefault="00BD2892" w:rsidP="00BD2892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ΚΙΚΙΛΙΑ</w:t>
      </w:r>
    </w:p>
    <w:p w:rsidR="00BD2892" w:rsidRDefault="00BD2892" w:rsidP="00BD2892">
      <w:pPr>
        <w:spacing w:line="360" w:lineRule="auto"/>
        <w:jc w:val="both"/>
      </w:pPr>
      <w:r>
        <w:tab/>
        <w:t xml:space="preserve"> 2. ΥΦΥΠΟΥΡΓΟ ΥΓΕΙΑΣ</w:t>
      </w:r>
    </w:p>
    <w:p w:rsidR="00BD2892" w:rsidRDefault="00BD2892" w:rsidP="00BD2892">
      <w:pPr>
        <w:spacing w:line="360" w:lineRule="auto"/>
        <w:jc w:val="both"/>
      </w:pPr>
      <w:r>
        <w:tab/>
        <w:t xml:space="preserve"> </w:t>
      </w:r>
      <w:proofErr w:type="spellStart"/>
      <w:r>
        <w:t>κο</w:t>
      </w:r>
      <w:proofErr w:type="spellEnd"/>
      <w:r>
        <w:t xml:space="preserve"> ΒΑΣΙΛΗ ΚΟΝΤΟΖΑΜΑΝΗ </w:t>
      </w:r>
    </w:p>
    <w:p w:rsidR="00BD2892" w:rsidRDefault="00BD2892" w:rsidP="00BD2892">
      <w:pPr>
        <w:spacing w:line="360" w:lineRule="auto"/>
        <w:jc w:val="both"/>
        <w:rPr>
          <w:b/>
          <w:sz w:val="22"/>
          <w:szCs w:val="22"/>
        </w:rPr>
      </w:pPr>
    </w:p>
    <w:p w:rsidR="00BD2892" w:rsidRDefault="00BD2892" w:rsidP="00BD289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ΘΕΜΑ: Περί ατομικών συμβάσεων εργασίας στις υπηρεσίες στήριξης των Νοσοκομείων</w:t>
      </w:r>
    </w:p>
    <w:p w:rsidR="00BD2892" w:rsidRPr="00BD2892" w:rsidRDefault="00BD2892" w:rsidP="00BD2892">
      <w:pPr>
        <w:spacing w:line="360" w:lineRule="auto"/>
        <w:jc w:val="both"/>
        <w:rPr>
          <w:sz w:val="22"/>
          <w:szCs w:val="22"/>
        </w:rPr>
      </w:pPr>
    </w:p>
    <w:p w:rsidR="00BD2892" w:rsidRPr="00DA640B" w:rsidRDefault="00BD2892" w:rsidP="00BD2892">
      <w:pPr>
        <w:spacing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>Κύριοι Υπουργοί,</w:t>
      </w:r>
      <w:r>
        <w:rPr>
          <w:b/>
          <w:sz w:val="22"/>
          <w:szCs w:val="22"/>
        </w:rPr>
        <w:tab/>
      </w:r>
    </w:p>
    <w:p w:rsidR="002525E8" w:rsidRDefault="0087444E" w:rsidP="0087444E">
      <w:pPr>
        <w:spacing w:line="360" w:lineRule="auto"/>
        <w:jc w:val="both"/>
      </w:pPr>
      <w:r w:rsidRPr="0087444E">
        <w:tab/>
        <w:t xml:space="preserve">Το προσωπικό καθαριότητας, εστίασης και φύλαξης στα Νοσοκομεία είναι στα περισσότερα με </w:t>
      </w:r>
      <w:r>
        <w:t>ατομικές συμβάσεις εργασίας και στα υπόλοιπα μέσω εργολάβων.</w:t>
      </w:r>
    </w:p>
    <w:p w:rsidR="0087444E" w:rsidRDefault="0087444E" w:rsidP="0087444E">
      <w:pPr>
        <w:spacing w:line="360" w:lineRule="auto"/>
        <w:jc w:val="both"/>
      </w:pPr>
      <w:r>
        <w:tab/>
        <w:t>Οι εργολάβοι με ασφαλιστικά μέτρα εμποδίζουν την διενέργεια διαγωνισμών. Απόφαση του Ευρωπαϊκού Δικαστηρίου έκρινε σύννομες τις ατομικές συμβάσεις</w:t>
      </w:r>
      <w:r w:rsidR="00BD2892">
        <w:t xml:space="preserve"> εργασίας</w:t>
      </w:r>
      <w:r>
        <w:t xml:space="preserve"> </w:t>
      </w:r>
      <w:r w:rsidR="006C7B54">
        <w:t>και αναμένεται απόφαση της Ολομελεί</w:t>
      </w:r>
      <w:r>
        <w:t>ας του Συμβουλίου Επικρατείας που εκδικάστηκε τον Σεπτέμβριο (η νομική υπηρεσία του Υπουργείου Υγείας έχει γνώση).</w:t>
      </w:r>
    </w:p>
    <w:p w:rsidR="0087444E" w:rsidRDefault="0087444E" w:rsidP="0087444E">
      <w:pPr>
        <w:spacing w:line="360" w:lineRule="auto"/>
        <w:jc w:val="both"/>
      </w:pPr>
      <w:r>
        <w:tab/>
      </w:r>
      <w:r w:rsidR="00BD2892">
        <w:t xml:space="preserve">Η εκδίωξη των </w:t>
      </w:r>
      <w:r>
        <w:t>εργολάβ</w:t>
      </w:r>
      <w:r w:rsidR="00BD2892">
        <w:t>ων</w:t>
      </w:r>
      <w:r>
        <w:t xml:space="preserve"> από τα Νοσοκομεία</w:t>
      </w:r>
      <w:r w:rsidR="00BD2892">
        <w:t xml:space="preserve"> είναι επιβεβλημένη</w:t>
      </w:r>
      <w:r>
        <w:t xml:space="preserve"> καθότι εκμεταλλεύονται τους εργαζομένους</w:t>
      </w:r>
      <w:r w:rsidR="006C7B54">
        <w:t>,</w:t>
      </w:r>
      <w:r>
        <w:t xml:space="preserve"> </w:t>
      </w:r>
      <w:r w:rsidR="00BD2892">
        <w:t xml:space="preserve">δουλεύουν σε συνθήκες εργασιακού μεσαίωνα και  </w:t>
      </w:r>
      <w:r>
        <w:t>προσφέρο</w:t>
      </w:r>
      <w:r w:rsidR="00BD2892">
        <w:t>υ</w:t>
      </w:r>
      <w:r>
        <w:t xml:space="preserve">ν χαμηλής ποιότητας </w:t>
      </w:r>
      <w:r w:rsidR="00BD2892">
        <w:t>υπηρεσίες</w:t>
      </w:r>
      <w:r>
        <w:t>.</w:t>
      </w:r>
    </w:p>
    <w:p w:rsidR="0087444E" w:rsidRDefault="0087444E" w:rsidP="0087444E">
      <w:pPr>
        <w:spacing w:line="360" w:lineRule="auto"/>
        <w:jc w:val="both"/>
      </w:pPr>
      <w:r>
        <w:tab/>
        <w:t xml:space="preserve">Οι ατομικές συμβάσεις </w:t>
      </w:r>
      <w:r w:rsidR="00BD2892">
        <w:t xml:space="preserve">εργασίας </w:t>
      </w:r>
      <w:r>
        <w:t>συνά</w:t>
      </w:r>
      <w:r w:rsidR="00BD2892">
        <w:t>πτ</w:t>
      </w:r>
      <w:r>
        <w:t xml:space="preserve">ονται από τις Διοικήσεις των Νοσοκομείων κατόπιν διαγωνισμού </w:t>
      </w:r>
      <w:r w:rsidR="00BD2892">
        <w:t>που εγκρίν</w:t>
      </w:r>
      <w:r w:rsidR="006C7B54">
        <w:t>ε</w:t>
      </w:r>
      <w:r w:rsidR="00BD2892">
        <w:t xml:space="preserve">ται από </w:t>
      </w:r>
      <w:r>
        <w:t xml:space="preserve">το ΑΣΕΠ. Οι ανάγκες για φύλαξη, καθαριότητα, εστίαση είναι αυξανόμενες κάθε χρόνο γιατί αποχωρούν </w:t>
      </w:r>
      <w:r w:rsidR="00BD2892">
        <w:t>οι τελευταίοι εναπομείναντες</w:t>
      </w:r>
      <w:r>
        <w:t xml:space="preserve"> μόνιμοι υπάλληλοι </w:t>
      </w:r>
      <w:r w:rsidR="00BD2892">
        <w:t xml:space="preserve">των </w:t>
      </w:r>
      <w:r>
        <w:t>αντίστοιχων ειδικοτήτων.</w:t>
      </w:r>
    </w:p>
    <w:p w:rsidR="0087444E" w:rsidRDefault="00BD2892" w:rsidP="0087444E">
      <w:pPr>
        <w:spacing w:line="360" w:lineRule="auto"/>
        <w:jc w:val="both"/>
      </w:pPr>
      <w:r>
        <w:tab/>
        <w:t xml:space="preserve">Ως </w:t>
      </w:r>
      <w:r w:rsidR="0087444E">
        <w:t>ε</w:t>
      </w:r>
      <w:r>
        <w:t>κ τούτω καμία σύγκριση του κόστους</w:t>
      </w:r>
      <w:r w:rsidR="0087444E">
        <w:t xml:space="preserve"> δεν μπορεί να γίνει μετα</w:t>
      </w:r>
      <w:r>
        <w:t xml:space="preserve">ξύ εργολάβων </w:t>
      </w:r>
      <w:r w:rsidR="006C7B54">
        <w:t xml:space="preserve">και </w:t>
      </w:r>
      <w:r>
        <w:t xml:space="preserve">ατομικών συμβάσεων εργασίας </w:t>
      </w:r>
      <w:r w:rsidR="006C7B54">
        <w:t xml:space="preserve">με </w:t>
      </w:r>
      <w:r w:rsidR="0087444E">
        <w:t>στ</w:t>
      </w:r>
      <w:r>
        <w:t>οιχεία του έτους 2015 που</w:t>
      </w:r>
      <w:r w:rsidR="0087444E">
        <w:t xml:space="preserve"> ξεκ</w:t>
      </w:r>
      <w:r>
        <w:t>ί</w:t>
      </w:r>
      <w:r w:rsidR="0087444E">
        <w:t>ν</w:t>
      </w:r>
      <w:r>
        <w:t>η</w:t>
      </w:r>
      <w:r w:rsidR="0087444E">
        <w:t>σ</w:t>
      </w:r>
      <w:r>
        <w:t>ε</w:t>
      </w:r>
      <w:r w:rsidR="0087444E">
        <w:t xml:space="preserve"> ο</w:t>
      </w:r>
      <w:r>
        <w:t xml:space="preserve"> θεσμός των συμβάσεων</w:t>
      </w:r>
      <w:r w:rsidR="006C7B54">
        <w:t>. Ο</w:t>
      </w:r>
      <w:r w:rsidR="0087444E">
        <w:t xml:space="preserve">ι προϋπολογισμοί των Νοσοκομείων </w:t>
      </w:r>
      <w:r>
        <w:t xml:space="preserve">στους εν λόγω κωδικούς </w:t>
      </w:r>
      <w:r w:rsidR="0087444E">
        <w:t>θα πρέπει να αυξ</w:t>
      </w:r>
      <w:r>
        <w:t xml:space="preserve">ηθούν </w:t>
      </w:r>
      <w:r w:rsidR="0087444E">
        <w:t xml:space="preserve">λαμβάνοντας </w:t>
      </w:r>
      <w:proofErr w:type="spellStart"/>
      <w:r w:rsidR="0087444E">
        <w:t>υπόψιν</w:t>
      </w:r>
      <w:proofErr w:type="spellEnd"/>
      <w:r w:rsidR="0087444E">
        <w:t xml:space="preserve"> τις νέες ανάγκες που δημιουργήθηκαν. </w:t>
      </w:r>
    </w:p>
    <w:p w:rsidR="0087444E" w:rsidRDefault="0087444E" w:rsidP="0087444E">
      <w:pPr>
        <w:spacing w:line="360" w:lineRule="auto"/>
        <w:jc w:val="both"/>
      </w:pPr>
      <w:r>
        <w:tab/>
        <w:t>Οι ατομικές συμβάσεις</w:t>
      </w:r>
      <w:r w:rsidR="00BD2892">
        <w:t xml:space="preserve"> εργασίας</w:t>
      </w:r>
      <w:r>
        <w:t xml:space="preserve"> μπορούν να συναφθούν </w:t>
      </w:r>
      <w:r w:rsidR="00BD2892">
        <w:t xml:space="preserve">μόνο εφόσον η προηγούμενη προκήρυξη έληγε </w:t>
      </w:r>
      <w:r>
        <w:t xml:space="preserve">σε πρωθύστερο χρόνο από 31.12.2019. </w:t>
      </w:r>
      <w:r w:rsidR="00BD2892">
        <w:t xml:space="preserve">Όσα Νοσοκομεία </w:t>
      </w:r>
      <w:r w:rsidR="006C7B54">
        <w:t>έχουν ενεργεί</w:t>
      </w:r>
      <w:r>
        <w:t xml:space="preserve">ς </w:t>
      </w:r>
      <w:r>
        <w:lastRenderedPageBreak/>
        <w:t xml:space="preserve">συμβάσεις έως 31.12.2019 και μετά δεν μπορούν να συνάψουν νέες </w:t>
      </w:r>
      <w:r w:rsidR="00BD2892">
        <w:t xml:space="preserve">συμβάσεις </w:t>
      </w:r>
      <w:r>
        <w:t xml:space="preserve">με βάση το Ν.4430/2016, </w:t>
      </w:r>
      <w:r w:rsidR="00920790">
        <w:t>άρθρο 63, Ν.4558/2018 άρθρο 6 παρ.3, Ν.4574/2018 άρθρο 5 παρ. 3 και 4.</w:t>
      </w:r>
    </w:p>
    <w:p w:rsidR="00920790" w:rsidRDefault="00920790" w:rsidP="0087444E">
      <w:pPr>
        <w:spacing w:line="360" w:lineRule="auto"/>
        <w:jc w:val="both"/>
      </w:pPr>
      <w:r>
        <w:tab/>
      </w:r>
      <w:r w:rsidRPr="006C7B54">
        <w:rPr>
          <w:b/>
        </w:rPr>
        <w:t>Ως εκ</w:t>
      </w:r>
      <w:r w:rsidR="00BD2892" w:rsidRPr="006C7B54">
        <w:rPr>
          <w:b/>
        </w:rPr>
        <w:t xml:space="preserve"> τούτω απαιτείται τροποποίηση των ανωτέρω Νόμων</w:t>
      </w:r>
      <w:r w:rsidRPr="006C7B54">
        <w:rPr>
          <w:b/>
        </w:rPr>
        <w:t xml:space="preserve"> με τη δυνατότητα οι φορείς να συνάπτουν συμβάσεις οποτεδήποτε λήγουν οι προηγούμενες ή έστω έως 31.12.2020.</w:t>
      </w:r>
      <w:r>
        <w:t xml:space="preserve"> Οι ατομικές συμβάσεις εργασίας θα πρέπει να είναι για δύο χρόνια όπως του επικουρικού προσωπικού. Εξάλλου με το ν.4528/201</w:t>
      </w:r>
      <w:r w:rsidR="006C7B54">
        <w:t>8 άρθρο δεύτερο</w:t>
      </w:r>
      <w:r>
        <w:t xml:space="preserve"> όταν μεσολαβεί διαγωνιστική διαδικασία </w:t>
      </w:r>
      <w:r w:rsidR="006C7B54">
        <w:t>ο χρόνος απασχόλησης δεν θεωρείται συνεχόμενος</w:t>
      </w:r>
      <w:r>
        <w:t xml:space="preserve"> και δεν αθροίζ</w:t>
      </w:r>
      <w:r w:rsidR="00BD2892">
        <w:t>ε</w:t>
      </w:r>
      <w:r>
        <w:t>ται στο 24μηνο.</w:t>
      </w:r>
    </w:p>
    <w:p w:rsidR="00920790" w:rsidRPr="0087444E" w:rsidRDefault="00920790" w:rsidP="0087444E">
      <w:pPr>
        <w:spacing w:line="360" w:lineRule="auto"/>
        <w:jc w:val="both"/>
      </w:pPr>
      <w:r>
        <w:tab/>
        <w:t xml:space="preserve">Με το ν.4430/2016 άρθρο 63 όπως τροποποιήθηκε με τον ν.4461/2017 </w:t>
      </w:r>
      <w:r w:rsidR="00BD2892">
        <w:t xml:space="preserve">άρθρο 107 </w:t>
      </w:r>
      <w:r w:rsidR="00206992">
        <w:t xml:space="preserve">η </w:t>
      </w:r>
      <w:proofErr w:type="spellStart"/>
      <w:r w:rsidR="00206992">
        <w:t>μοριοδότηση</w:t>
      </w:r>
      <w:proofErr w:type="spellEnd"/>
      <w:r w:rsidR="00206992">
        <w:t xml:space="preserve"> που δίδ</w:t>
      </w:r>
      <w:r>
        <w:t>εται για την εμπειρία είναι ισχ</w:t>
      </w:r>
      <w:r w:rsidR="00206992">
        <w:t>νή (</w:t>
      </w:r>
      <w:r>
        <w:t>9 μόρια επί 120μήνες</w:t>
      </w:r>
      <w:r w:rsidR="00206992">
        <w:t>)</w:t>
      </w:r>
      <w:r>
        <w:t>. Οι άνεργοι με προϋπηρεσία στον ιδιωτικό τομέα λαμβάνουν 7μό</w:t>
      </w:r>
      <w:r w:rsidR="00206992">
        <w:t>ρ</w:t>
      </w:r>
      <w:r>
        <w:t xml:space="preserve">ια επί 84μήνες </w:t>
      </w:r>
      <w:r w:rsidR="00206992">
        <w:t>και 200 μόρια για την</w:t>
      </w:r>
      <w:r>
        <w:t xml:space="preserve"> ανεργία</w:t>
      </w:r>
      <w:r w:rsidR="00206992">
        <w:t>. Ως εκ τούτω</w:t>
      </w:r>
      <w:r>
        <w:t xml:space="preserve"> συγκεντρώνουν περισσότερα μόρια</w:t>
      </w:r>
      <w:r w:rsidR="006C7B54">
        <w:t xml:space="preserve"> από τους ήδη εργαζόμενους</w:t>
      </w:r>
      <w:r w:rsidR="00206992">
        <w:t xml:space="preserve">. </w:t>
      </w:r>
      <w:r w:rsidR="006C7B54">
        <w:t>Οι</w:t>
      </w:r>
      <w:r w:rsidR="00206992">
        <w:t xml:space="preserve"> εργαζόμενοι θα γίνουν άνεργοι και θα έρθουν στη θέση τους οι σημερινοί άνεργοι</w:t>
      </w:r>
      <w:r w:rsidR="006C7B54">
        <w:t xml:space="preserve">. Έτσι </w:t>
      </w:r>
      <w:r w:rsidR="00206992">
        <w:t>μοιράζεται μια θέση εργασίας εναλλάξ σε πολλούς άνεργους.</w:t>
      </w:r>
      <w:r>
        <w:t xml:space="preserve"> Θα πρέπει να αυξηθεί η </w:t>
      </w:r>
      <w:proofErr w:type="spellStart"/>
      <w:r>
        <w:t>μοριοδότηση</w:t>
      </w:r>
      <w:proofErr w:type="spellEnd"/>
      <w:r>
        <w:t xml:space="preserve">. </w:t>
      </w:r>
      <w:r w:rsidR="006C7B54">
        <w:t xml:space="preserve">Σε κάθε διαγωνισμό οι μισοί χάνουν τη θέση τους. </w:t>
      </w:r>
      <w:r>
        <w:t xml:space="preserve">Για να </w:t>
      </w:r>
      <w:r w:rsidR="00206992">
        <w:t xml:space="preserve">αποφευχθούν οι απολύσεις </w:t>
      </w:r>
      <w:r>
        <w:t xml:space="preserve">θα πρέπει να </w:t>
      </w:r>
      <w:r w:rsidR="006C7B54">
        <w:t xml:space="preserve">προβλεφθεί η </w:t>
      </w:r>
      <w:r w:rsidR="00206992">
        <w:t>διεν</w:t>
      </w:r>
      <w:r w:rsidR="006C7B54">
        <w:t>έ</w:t>
      </w:r>
      <w:r w:rsidR="00206992">
        <w:t>ργ</w:t>
      </w:r>
      <w:r w:rsidR="006C7B54">
        <w:t>ε</w:t>
      </w:r>
      <w:r w:rsidR="00206992">
        <w:t>ι</w:t>
      </w:r>
      <w:r w:rsidR="006C7B54">
        <w:t>α</w:t>
      </w:r>
      <w:r w:rsidR="00206992">
        <w:t xml:space="preserve"> </w:t>
      </w:r>
      <w:r>
        <w:t>ενιαίο</w:t>
      </w:r>
      <w:r w:rsidR="006C7B54">
        <w:t>υ</w:t>
      </w:r>
      <w:r>
        <w:t xml:space="preserve"> </w:t>
      </w:r>
      <w:r w:rsidR="006C7B54">
        <w:t>διαγωνισμού</w:t>
      </w:r>
      <w:r>
        <w:t xml:space="preserve"> ανά ΥΠΕ.</w:t>
      </w:r>
      <w:r w:rsidR="00206992">
        <w:t xml:space="preserve"> </w:t>
      </w:r>
      <w:r w:rsidR="00206992" w:rsidRPr="006C7B54">
        <w:rPr>
          <w:b/>
        </w:rPr>
        <w:t xml:space="preserve">Για να επιτευχθεί αυτό απαιτείται παράταση των συμβάσεων που έχουν συναφθεί έως τέλος του έτους 2020. </w:t>
      </w:r>
      <w:r w:rsidR="006A3ED9">
        <w:rPr>
          <w:b/>
        </w:rPr>
        <w:t>Είμαστε αντίθετοι σε κάθε παλινόρθωση των εργολάβων στα Νοσοκομεία!!!</w:t>
      </w:r>
    </w:p>
    <w:p w:rsid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2525E8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ΓΙΑ ΤΗΝ Ε.Ε. ΤΗΣ ΠΟΕΔΗΝ</w:t>
      </w:r>
    </w:p>
    <w:p w:rsidR="002525E8" w:rsidRPr="00FC3C0C" w:rsidRDefault="002525E8" w:rsidP="002525E8">
      <w:pPr>
        <w:spacing w:line="360" w:lineRule="auto"/>
        <w:ind w:firstLine="720"/>
        <w:jc w:val="center"/>
        <w:rPr>
          <w:sz w:val="22"/>
          <w:szCs w:val="22"/>
        </w:rPr>
      </w:pP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Ο ΠΡΟΕΔΡΟΣ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Ο ΓΕΝ.ΓΡΑΜΜΑΤΕΑΣ</w:t>
      </w:r>
    </w:p>
    <w:p w:rsidR="002525E8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</w:p>
    <w:p w:rsidR="002525E8" w:rsidRPr="00FC3C0C" w:rsidRDefault="002525E8" w:rsidP="002525E8">
      <w:pPr>
        <w:spacing w:line="360" w:lineRule="auto"/>
        <w:jc w:val="center"/>
        <w:rPr>
          <w:sz w:val="22"/>
          <w:szCs w:val="22"/>
        </w:rPr>
      </w:pPr>
      <w:r w:rsidRPr="00FC3C0C">
        <w:rPr>
          <w:sz w:val="22"/>
          <w:szCs w:val="22"/>
        </w:rPr>
        <w:t>ΜΙΧΑΛΗΣ ΓΙΑΝΝΑΚΟΣ</w:t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</w:r>
      <w:r w:rsidRPr="00FC3C0C">
        <w:rPr>
          <w:sz w:val="22"/>
          <w:szCs w:val="22"/>
        </w:rPr>
        <w:tab/>
        <w:t>ΧΡΗΣΤΟΣ ΠΑΠΑΝΑΣΤΑΣΗΣ</w:t>
      </w:r>
    </w:p>
    <w:p w:rsidR="002525E8" w:rsidRPr="002525E8" w:rsidRDefault="002525E8" w:rsidP="00DD1C89">
      <w:pPr>
        <w:pStyle w:val="a8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</w:p>
    <w:sectPr w:rsidR="002525E8" w:rsidRPr="002525E8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892" w:rsidRDefault="00BD2892">
      <w:r>
        <w:separator/>
      </w:r>
    </w:p>
  </w:endnote>
  <w:endnote w:type="continuationSeparator" w:id="0">
    <w:p w:rsidR="00BD2892" w:rsidRDefault="00BD2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892" w:rsidRDefault="00421A5C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D2892" w:rsidRPr="00F5376D" w:rsidRDefault="00BD289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D2892" w:rsidRPr="00501381" w:rsidRDefault="00BD289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D2892" w:rsidRPr="00501381" w:rsidRDefault="00BD2892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D2892" w:rsidRDefault="00421A5C">
        <w:pPr>
          <w:pStyle w:val="a4"/>
          <w:jc w:val="right"/>
        </w:pPr>
        <w:fldSimple w:instr=" PAGE   \* MERGEFORMAT ">
          <w:r w:rsidR="006A3ED9">
            <w:rPr>
              <w:noProof/>
            </w:rPr>
            <w:t>1</w:t>
          </w:r>
        </w:fldSimple>
      </w:p>
    </w:sdtContent>
  </w:sdt>
  <w:p w:rsidR="00BD2892" w:rsidRPr="00501381" w:rsidRDefault="00BD289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892" w:rsidRDefault="00BD2892">
      <w:r>
        <w:separator/>
      </w:r>
    </w:p>
  </w:footnote>
  <w:footnote w:type="continuationSeparator" w:id="0">
    <w:p w:rsidR="00BD2892" w:rsidRDefault="00BD28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D2892" w:rsidRPr="006001F3" w:rsidTr="006001F3">
      <w:trPr>
        <w:trHeight w:val="1617"/>
      </w:trPr>
      <w:tc>
        <w:tcPr>
          <w:tcW w:w="908" w:type="pct"/>
        </w:tcPr>
        <w:p w:rsidR="00BD2892" w:rsidRDefault="00BD289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D2892" w:rsidRPr="006001F3" w:rsidRDefault="00BD289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D2892" w:rsidRPr="006001F3" w:rsidRDefault="00BD289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D2892" w:rsidRPr="006001F3" w:rsidRDefault="00BD289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D2892" w:rsidRPr="006001F3" w:rsidRDefault="00BD289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D2892" w:rsidRPr="006001F3" w:rsidRDefault="00BD289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D2892" w:rsidRPr="006001F3" w:rsidRDefault="00421A5C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421A5C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D2892" w:rsidRPr="006001F3" w:rsidRDefault="00BD289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D2892" w:rsidRPr="006001F3" w:rsidRDefault="00BD289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D2892" w:rsidRPr="00DE7C1F" w:rsidRDefault="00BD2892" w:rsidP="00501381">
    <w:pPr>
      <w:pStyle w:val="a3"/>
      <w:rPr>
        <w:lang w:val="en-GB"/>
      </w:rPr>
    </w:pPr>
  </w:p>
  <w:p w:rsidR="00BD2892" w:rsidRDefault="00BD289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CE21B1"/>
    <w:multiLevelType w:val="hybridMultilevel"/>
    <w:tmpl w:val="9B36D1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977C7"/>
    <w:multiLevelType w:val="hybridMultilevel"/>
    <w:tmpl w:val="98AEC4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3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9"/>
  </w:num>
  <w:num w:numId="15">
    <w:abstractNumId w:val="4"/>
  </w:num>
  <w:num w:numId="16">
    <w:abstractNumId w:val="7"/>
  </w:num>
  <w:num w:numId="17">
    <w:abstractNumId w:val="6"/>
  </w:num>
  <w:num w:numId="18">
    <w:abstractNumId w:val="24"/>
  </w:num>
  <w:num w:numId="19">
    <w:abstractNumId w:val="10"/>
  </w:num>
  <w:num w:numId="20">
    <w:abstractNumId w:val="16"/>
  </w:num>
  <w:num w:numId="21">
    <w:abstractNumId w:val="20"/>
  </w:num>
  <w:num w:numId="22">
    <w:abstractNumId w:val="5"/>
  </w:num>
  <w:num w:numId="23">
    <w:abstractNumId w:val="14"/>
  </w:num>
  <w:num w:numId="24">
    <w:abstractNumId w:val="21"/>
  </w:num>
  <w:num w:numId="25">
    <w:abstractNumId w:val="25"/>
  </w:num>
  <w:num w:numId="26">
    <w:abstractNumId w:val="22"/>
  </w:num>
  <w:num w:numId="27">
    <w:abstractNumId w:val="18"/>
  </w:num>
  <w:num w:numId="28">
    <w:abstractNumId w:val="8"/>
  </w:num>
  <w:num w:numId="29">
    <w:abstractNumId w:val="11"/>
  </w:num>
  <w:num w:numId="30">
    <w:abstractNumId w:val="26"/>
  </w:num>
  <w:num w:numId="31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4B7B"/>
    <w:rsid w:val="000257B3"/>
    <w:rsid w:val="00033189"/>
    <w:rsid w:val="00035138"/>
    <w:rsid w:val="0003727C"/>
    <w:rsid w:val="000404C7"/>
    <w:rsid w:val="00042305"/>
    <w:rsid w:val="00042F44"/>
    <w:rsid w:val="00055352"/>
    <w:rsid w:val="00055AD2"/>
    <w:rsid w:val="00055D5D"/>
    <w:rsid w:val="000602ED"/>
    <w:rsid w:val="00060C82"/>
    <w:rsid w:val="000715E0"/>
    <w:rsid w:val="00072DD8"/>
    <w:rsid w:val="00076178"/>
    <w:rsid w:val="000771AD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17381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77498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3EEC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992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25E8"/>
    <w:rsid w:val="002538FD"/>
    <w:rsid w:val="002559B6"/>
    <w:rsid w:val="002626B4"/>
    <w:rsid w:val="00262A77"/>
    <w:rsid w:val="0026535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0D33"/>
    <w:rsid w:val="002F1237"/>
    <w:rsid w:val="002F36C4"/>
    <w:rsid w:val="002F6A81"/>
    <w:rsid w:val="002F73CD"/>
    <w:rsid w:val="002F7986"/>
    <w:rsid w:val="003115F8"/>
    <w:rsid w:val="00311704"/>
    <w:rsid w:val="00313C81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2A61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959A9"/>
    <w:rsid w:val="003A4718"/>
    <w:rsid w:val="003A5E47"/>
    <w:rsid w:val="003B2CC4"/>
    <w:rsid w:val="003B44E2"/>
    <w:rsid w:val="003B4825"/>
    <w:rsid w:val="003B553C"/>
    <w:rsid w:val="003C37E1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169D"/>
    <w:rsid w:val="004048F1"/>
    <w:rsid w:val="00406D9A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1A5C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4902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25B29"/>
    <w:rsid w:val="0054384E"/>
    <w:rsid w:val="005445E3"/>
    <w:rsid w:val="00547B6A"/>
    <w:rsid w:val="00556460"/>
    <w:rsid w:val="00562987"/>
    <w:rsid w:val="00566492"/>
    <w:rsid w:val="005700EF"/>
    <w:rsid w:val="005840AC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2082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31EC4"/>
    <w:rsid w:val="0065046D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3ED9"/>
    <w:rsid w:val="006A62A7"/>
    <w:rsid w:val="006B1472"/>
    <w:rsid w:val="006B1980"/>
    <w:rsid w:val="006B642D"/>
    <w:rsid w:val="006C54F1"/>
    <w:rsid w:val="006C7B54"/>
    <w:rsid w:val="006D12EF"/>
    <w:rsid w:val="006D442C"/>
    <w:rsid w:val="006D4907"/>
    <w:rsid w:val="006D5552"/>
    <w:rsid w:val="006D6C5B"/>
    <w:rsid w:val="006D73CE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06FB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A7C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444E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A6D17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0CE1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0790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067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2938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313DF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64157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C4598"/>
    <w:rsid w:val="00BD0473"/>
    <w:rsid w:val="00BD1614"/>
    <w:rsid w:val="00BD2892"/>
    <w:rsid w:val="00BD5762"/>
    <w:rsid w:val="00BD5C8E"/>
    <w:rsid w:val="00BD624D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0511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2B87"/>
    <w:rsid w:val="00D84CC6"/>
    <w:rsid w:val="00D95D23"/>
    <w:rsid w:val="00D979D6"/>
    <w:rsid w:val="00DA538A"/>
    <w:rsid w:val="00DB0104"/>
    <w:rsid w:val="00DB57B6"/>
    <w:rsid w:val="00DB5980"/>
    <w:rsid w:val="00DB7E28"/>
    <w:rsid w:val="00DC71B8"/>
    <w:rsid w:val="00DC7360"/>
    <w:rsid w:val="00DC7927"/>
    <w:rsid w:val="00DD1C89"/>
    <w:rsid w:val="00DD442D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0453"/>
    <w:rsid w:val="00E37E56"/>
    <w:rsid w:val="00E440F0"/>
    <w:rsid w:val="00E4743E"/>
    <w:rsid w:val="00E512EE"/>
    <w:rsid w:val="00E514C4"/>
    <w:rsid w:val="00E51629"/>
    <w:rsid w:val="00E53CBE"/>
    <w:rsid w:val="00E57097"/>
    <w:rsid w:val="00E5753F"/>
    <w:rsid w:val="00E6463A"/>
    <w:rsid w:val="00E72830"/>
    <w:rsid w:val="00E8200A"/>
    <w:rsid w:val="00E822E3"/>
    <w:rsid w:val="00E864A2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C77F2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2EC4"/>
    <w:rsid w:val="00F154E1"/>
    <w:rsid w:val="00F16BFF"/>
    <w:rsid w:val="00F239A4"/>
    <w:rsid w:val="00F251A7"/>
    <w:rsid w:val="00F27499"/>
    <w:rsid w:val="00F27922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D930C2-164F-4A1B-A5C8-2C9A2CA29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449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6</cp:revision>
  <cp:lastPrinted>2019-10-15T07:03:00Z</cp:lastPrinted>
  <dcterms:created xsi:type="dcterms:W3CDTF">2019-10-14T06:32:00Z</dcterms:created>
  <dcterms:modified xsi:type="dcterms:W3CDTF">2019-10-15T07:03:00Z</dcterms:modified>
</cp:coreProperties>
</file>